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6E88C" w14:textId="037EFC33" w:rsidR="004B68FC" w:rsidRPr="00AE4E60" w:rsidRDefault="002D4E4D" w:rsidP="004B68FC">
      <w:pPr>
        <w:pStyle w:val="Bodycopy"/>
        <w:rPr>
          <w:i/>
          <w:iCs/>
          <w:highlight w:val="yellow"/>
        </w:rPr>
      </w:pPr>
      <w:r>
        <w:rPr>
          <w:i/>
          <w:iCs/>
          <w:noProof/>
        </w:rPr>
        <w:drawing>
          <wp:anchor distT="0" distB="0" distL="114300" distR="114300" simplePos="0" relativeHeight="251664385" behindDoc="0" locked="0" layoutInCell="1" allowOverlap="1" wp14:anchorId="58535888" wp14:editId="7CDAEFF6">
            <wp:simplePos x="0" y="0"/>
            <wp:positionH relativeFrom="column">
              <wp:posOffset>4418965</wp:posOffset>
            </wp:positionH>
            <wp:positionV relativeFrom="page">
              <wp:posOffset>142875</wp:posOffset>
            </wp:positionV>
            <wp:extent cx="1157605" cy="133350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57605" cy="1333500"/>
                    </a:xfrm>
                    <a:prstGeom prst="rect">
                      <a:avLst/>
                    </a:prstGeom>
                  </pic:spPr>
                </pic:pic>
              </a:graphicData>
            </a:graphic>
          </wp:anchor>
        </w:drawing>
      </w:r>
      <w:r w:rsidR="00830F8B">
        <w:rPr>
          <w:noProof/>
          <w:lang w:eastAsia="en-AU"/>
        </w:rPr>
        <mc:AlternateContent>
          <mc:Choice Requires="wps">
            <w:drawing>
              <wp:anchor distT="0" distB="0" distL="114300" distR="114300" simplePos="0" relativeHeight="251663361" behindDoc="0" locked="0" layoutInCell="1" allowOverlap="1" wp14:anchorId="70CBDE57" wp14:editId="730B755A">
                <wp:simplePos x="0" y="0"/>
                <wp:positionH relativeFrom="column">
                  <wp:posOffset>-324485</wp:posOffset>
                </wp:positionH>
                <wp:positionV relativeFrom="page">
                  <wp:posOffset>361950</wp:posOffset>
                </wp:positionV>
                <wp:extent cx="3743325" cy="89344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3325" cy="893445"/>
                        </a:xfrm>
                        <a:prstGeom prst="rect">
                          <a:avLst/>
                        </a:prstGeom>
                        <a:noFill/>
                        <a:ln w="6350">
                          <a:noFill/>
                        </a:ln>
                      </wps:spPr>
                      <wps:txbx>
                        <w:txbxContent>
                          <w:p w14:paraId="5F9D37C4" w14:textId="1561D93A" w:rsidR="00830F8B" w:rsidRPr="001E08B9" w:rsidRDefault="00830F8B" w:rsidP="000843F7">
                            <w:pPr>
                              <w:pStyle w:val="Heading1a"/>
                              <w:spacing w:after="200"/>
                            </w:pPr>
                            <w:r w:rsidRPr="00182582">
                              <w:rPr>
                                <w:sz w:val="36"/>
                                <w:szCs w:val="36"/>
                              </w:rPr>
                              <w:t>Concessional Fee Program – Procedures</w:t>
                            </w:r>
                            <w:r w:rsidRPr="005D0BD6">
                              <w:rPr>
                                <w:sz w:val="36"/>
                                <w:szCs w:val="36"/>
                              </w:rPr>
                              <w:cr/>
                            </w:r>
                          </w:p>
                          <w:p w14:paraId="4E2BC56E" w14:textId="20A7C780" w:rsidR="00D3188A" w:rsidRPr="005E52B1" w:rsidRDefault="00D3188A" w:rsidP="00D3188A">
                            <w:pPr>
                              <w:pStyle w:val="Heading1a"/>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0CBDE57" id="_x0000_t202" coordsize="21600,21600" o:spt="202" path="m,l,21600r21600,l21600,xe">
                <v:stroke joinstyle="miter"/>
                <v:path gradientshapeok="t" o:connecttype="rect"/>
              </v:shapetype>
              <v:shape id="Text Box 2" o:spid="_x0000_s1026" type="#_x0000_t202" style="position:absolute;margin-left:-25.55pt;margin-top:28.5pt;width:294.75pt;height:70.3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" filled="f" stroked="f" strokeweight=".5pt">
                <v:textbox>
                  <w:txbxContent>
                    <w:p w14:paraId="5F9D37C4" w14:textId="1561D93A" w:rsidR="00830F8B" w:rsidRPr="001E08B9" w:rsidRDefault="00830F8B" w:rsidP="000843F7">
                      <w:pPr>
                        <w:pStyle w:val="Heading1a"/>
                        <w:spacing w:after="200"/>
                      </w:pPr>
                      <w:r w:rsidRPr="00182582">
                        <w:rPr>
                          <w:sz w:val="36"/>
                          <w:szCs w:val="36"/>
                        </w:rPr>
                        <w:t>Concessional Fee Program – Procedures</w:t>
                      </w:r>
                      <w:r w:rsidRPr="005D0BD6">
                        <w:rPr>
                          <w:sz w:val="36"/>
                          <w:szCs w:val="36"/>
                        </w:rPr>
                        <w:cr/>
                      </w:r>
                    </w:p>
                    <w:p w14:paraId="4E2BC56E" w14:textId="20A7C780" w:rsidR="00D3188A" w:rsidRPr="005E52B1" w:rsidRDefault="00D3188A" w:rsidP="00D3188A">
                      <w:pPr>
                        <w:pStyle w:val="Heading1a"/>
                      </w:pPr>
                    </w:p>
                  </w:txbxContent>
                </v:textbox>
                <w10:wrap anchory="page"/>
              </v:shape>
            </w:pict>
          </mc:Fallback>
        </mc:AlternateContent>
      </w:r>
      <w:r w:rsidR="00AE4E60">
        <w:rPr>
          <w:noProof/>
        </w:rPr>
        <w:drawing>
          <wp:anchor distT="0" distB="0" distL="114300" distR="114300" simplePos="0" relativeHeight="251656191" behindDoc="0" locked="0" layoutInCell="1" allowOverlap="1" wp14:anchorId="754C2D21" wp14:editId="66342AD4">
            <wp:simplePos x="0" y="0"/>
            <wp:positionH relativeFrom="column">
              <wp:posOffset>-972185</wp:posOffset>
            </wp:positionH>
            <wp:positionV relativeFrom="page">
              <wp:posOffset>-31750</wp:posOffset>
            </wp:positionV>
            <wp:extent cx="7823835" cy="1679575"/>
            <wp:effectExtent l="0" t="0" r="5715" b="0"/>
            <wp:wrapSquare wrapText="bothSides"/>
            <wp:docPr id="230901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23835" cy="167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8E614E" w14:textId="77777777" w:rsidR="0002230C" w:rsidRPr="00BA3D1B" w:rsidRDefault="0002230C" w:rsidP="0002230C">
      <w:pPr>
        <w:pStyle w:val="Heading2"/>
        <w:numPr>
          <w:ilvl w:val="0"/>
          <w:numId w:val="0"/>
        </w:numPr>
        <w:ind w:left="360" w:hanging="360"/>
        <w:rPr>
          <w:b/>
        </w:rPr>
      </w:pPr>
      <w:r>
        <w:t>Introduction</w:t>
      </w:r>
    </w:p>
    <w:p w14:paraId="7337D868" w14:textId="77777777" w:rsidR="0002230C" w:rsidRDefault="0002230C" w:rsidP="0002230C">
      <w:pPr>
        <w:pStyle w:val="Bodycopy"/>
        <w:rPr>
          <w:rFonts w:eastAsia="MS Gothic" w:cstheme="majorBidi"/>
          <w:color w:val="0B223E"/>
          <w:sz w:val="32"/>
          <w:szCs w:val="26"/>
        </w:rPr>
      </w:pPr>
      <w:r w:rsidRPr="005D0BD6">
        <w:t>These procedures outline the process for applications for concessional school fees in Melbourne</w:t>
      </w:r>
      <w:r>
        <w:t xml:space="preserve"> </w:t>
      </w:r>
      <w:r w:rsidRPr="005D0BD6">
        <w:t>Archdiocese Catholic Schools Ltd (MACS) primary schools.</w:t>
      </w:r>
    </w:p>
    <w:p w14:paraId="4075FD46" w14:textId="77777777" w:rsidR="0002230C" w:rsidRPr="00907BDA" w:rsidRDefault="0002230C" w:rsidP="0002230C">
      <w:pPr>
        <w:pStyle w:val="Heading2"/>
        <w:numPr>
          <w:ilvl w:val="0"/>
          <w:numId w:val="0"/>
        </w:numPr>
        <w:ind w:left="360" w:hanging="360"/>
      </w:pPr>
      <w:r>
        <w:t>Purpose</w:t>
      </w:r>
    </w:p>
    <w:p w14:paraId="09824B10" w14:textId="77777777" w:rsidR="0002230C" w:rsidRPr="00907BDA" w:rsidRDefault="0002230C" w:rsidP="0002230C">
      <w:pPr>
        <w:pStyle w:val="Bodycopy"/>
      </w:pPr>
      <w:bookmarkStart w:id="0" w:name="_Hlk130808985"/>
      <w:r w:rsidRPr="00907BDA">
        <w:t>The purpose is to set out the</w:t>
      </w:r>
      <w:r>
        <w:t xml:space="preserve"> </w:t>
      </w:r>
      <w:r w:rsidRPr="00907BDA">
        <w:t xml:space="preserve">procedures for the provision of fee concessions in </w:t>
      </w:r>
      <w:r>
        <w:t>MACS primary schoo</w:t>
      </w:r>
      <w:r w:rsidRPr="002E08BB">
        <w:t>ls</w:t>
      </w:r>
      <w:r w:rsidRPr="00F86378">
        <w:t>.</w:t>
      </w:r>
    </w:p>
    <w:bookmarkEnd w:id="0"/>
    <w:p w14:paraId="6686561D" w14:textId="77777777" w:rsidR="0002230C" w:rsidRPr="00105068" w:rsidRDefault="0002230C" w:rsidP="0002230C">
      <w:pPr>
        <w:pStyle w:val="Heading2"/>
        <w:numPr>
          <w:ilvl w:val="0"/>
          <w:numId w:val="0"/>
        </w:numPr>
        <w:ind w:left="360" w:hanging="360"/>
        <w:rPr>
          <w:rFonts w:eastAsia="MS Gothic"/>
        </w:rPr>
      </w:pPr>
      <w:r w:rsidRPr="00105068">
        <w:rPr>
          <w:rFonts w:eastAsia="MS Gothic"/>
        </w:rPr>
        <w:t>Procedures</w:t>
      </w:r>
    </w:p>
    <w:p w14:paraId="4AA2844E" w14:textId="77777777" w:rsidR="0002230C" w:rsidRDefault="0002230C" w:rsidP="0002230C">
      <w:pPr>
        <w:pStyle w:val="Numberedliststylelevel1"/>
      </w:pPr>
      <w:r w:rsidRPr="007F6F98">
        <w:t>Eligibility for Concessional School Fees</w:t>
      </w:r>
    </w:p>
    <w:p w14:paraId="57BA8225" w14:textId="77777777" w:rsidR="0002230C" w:rsidRPr="007F6F98" w:rsidRDefault="0002230C" w:rsidP="0002230C">
      <w:pPr>
        <w:pStyle w:val="Bodycopy"/>
        <w:ind w:firstLine="360"/>
      </w:pPr>
      <w:r w:rsidRPr="0038441C">
        <w:t>Families may qualify for concessional school fees if they meet any of the following criteria:</w:t>
      </w:r>
    </w:p>
    <w:p w14:paraId="291FAF2B" w14:textId="77777777" w:rsidR="0002230C" w:rsidRDefault="0002230C" w:rsidP="0002230C">
      <w:pPr>
        <w:pStyle w:val="Numberedliststylelevel2"/>
      </w:pPr>
      <w:r>
        <w:t>General eligibility criteria</w:t>
      </w:r>
    </w:p>
    <w:p w14:paraId="3F8FC369" w14:textId="77777777" w:rsidR="0002230C" w:rsidRDefault="0002230C" w:rsidP="0002230C">
      <w:pPr>
        <w:pStyle w:val="Simpleliststylelevel1"/>
        <w:numPr>
          <w:ilvl w:val="0"/>
          <w:numId w:val="42"/>
        </w:numPr>
      </w:pPr>
      <w:r w:rsidRPr="00A97689">
        <w:t>of Aboriginal or Torres Strait Islander heritage</w:t>
      </w:r>
    </w:p>
    <w:p w14:paraId="0948753B" w14:textId="77777777" w:rsidR="0002230C" w:rsidRDefault="0002230C" w:rsidP="0002230C">
      <w:pPr>
        <w:pStyle w:val="Simpleliststylelevel1"/>
        <w:numPr>
          <w:ilvl w:val="0"/>
          <w:numId w:val="42"/>
        </w:numPr>
      </w:pPr>
      <w:r>
        <w:t>holding Services Australia Health Care Cards (HCC) and eligible for Camps, Sport and Excursion Fund (CSEF)</w:t>
      </w:r>
    </w:p>
    <w:p w14:paraId="3BC602FE" w14:textId="77777777" w:rsidR="0002230C" w:rsidRDefault="0002230C" w:rsidP="0002230C">
      <w:pPr>
        <w:pStyle w:val="Simpleliststylelevel1"/>
        <w:numPr>
          <w:ilvl w:val="0"/>
          <w:numId w:val="42"/>
        </w:numPr>
      </w:pPr>
      <w:r>
        <w:t>holding a Department of Veterans’ Affairs (DVA) Gold Card</w:t>
      </w:r>
    </w:p>
    <w:p w14:paraId="366DAAB5" w14:textId="77777777" w:rsidR="0002230C" w:rsidRDefault="0002230C" w:rsidP="0002230C">
      <w:pPr>
        <w:pStyle w:val="Simpleliststylelevel1"/>
        <w:numPr>
          <w:ilvl w:val="0"/>
          <w:numId w:val="42"/>
        </w:numPr>
      </w:pPr>
      <w:r w:rsidRPr="00A97689">
        <w:t xml:space="preserve">identified as refugees </w:t>
      </w:r>
      <w:r>
        <w:t xml:space="preserve">holding </w:t>
      </w:r>
      <w:r w:rsidRPr="00C26DDA">
        <w:t>Department of Home Affairs Proof of Identity card (</w:t>
      </w:r>
      <w:proofErr w:type="spellStart"/>
      <w:r w:rsidRPr="00C26DDA">
        <w:t>ImmiCard</w:t>
      </w:r>
      <w:proofErr w:type="spellEnd"/>
      <w:r w:rsidRPr="00C26DDA">
        <w:t>)</w:t>
      </w:r>
    </w:p>
    <w:p w14:paraId="283AB2D4" w14:textId="77777777" w:rsidR="0002230C" w:rsidRPr="00C26DDA" w:rsidRDefault="0002230C" w:rsidP="0002230C">
      <w:pPr>
        <w:pStyle w:val="Simpleliststylelevel1"/>
        <w:numPr>
          <w:ilvl w:val="0"/>
          <w:numId w:val="42"/>
        </w:numPr>
      </w:pPr>
      <w:r w:rsidRPr="00C26DDA">
        <w:t>refugees, where the child has attended a school within Australia for less than five years</w:t>
      </w:r>
    </w:p>
    <w:p w14:paraId="6EEB3705" w14:textId="77777777" w:rsidR="0002230C" w:rsidRDefault="0002230C" w:rsidP="0002230C">
      <w:pPr>
        <w:pStyle w:val="Simpleliststylelevel1"/>
        <w:numPr>
          <w:ilvl w:val="0"/>
          <w:numId w:val="42"/>
        </w:numPr>
      </w:pPr>
      <w:r w:rsidRPr="00C26DDA">
        <w:t>experiencing genuine financial hardship (e.g., loss of family home, and/or loss of income through volunteering to fight bushfires, COVID-19 or illness and/or loss of livelihood/income caused by bushfires</w:t>
      </w:r>
      <w:r>
        <w:t>)</w:t>
      </w:r>
    </w:p>
    <w:p w14:paraId="50AAAA02" w14:textId="77777777" w:rsidR="0002230C" w:rsidRDefault="0002230C" w:rsidP="0002230C">
      <w:pPr>
        <w:pStyle w:val="Numberedliststylelevel2"/>
      </w:pPr>
      <w:r>
        <w:t xml:space="preserve">Special Medical Circumstances </w:t>
      </w:r>
    </w:p>
    <w:p w14:paraId="3E48FDD8" w14:textId="77777777" w:rsidR="0002230C" w:rsidRDefault="0002230C" w:rsidP="0002230C">
      <w:pPr>
        <w:pStyle w:val="Numberedliststylelevel2"/>
        <w:numPr>
          <w:ilvl w:val="0"/>
          <w:numId w:val="0"/>
        </w:numPr>
        <w:ind w:left="907"/>
      </w:pPr>
      <w:r w:rsidRPr="00A97689">
        <w:t xml:space="preserve">Any family required to relocate their (Australian resident) child to St Michael’s Catholic Primary School, North Melbourne, due to the child requiring long term medical treatment at The Royal Children’s Hospital, Melbourne will be eligible for concessional student fees. Pro-rata concession is provided for part-year attendance. An annual statutory declaration is required to confirm eligibility. </w:t>
      </w:r>
    </w:p>
    <w:p w14:paraId="113F2F9F" w14:textId="7BA0E1F7" w:rsidR="0002230C" w:rsidRDefault="0002230C" w:rsidP="0002230C">
      <w:pPr>
        <w:pStyle w:val="Numberedliststylelevel2"/>
      </w:pPr>
      <w:r w:rsidRPr="00A97689">
        <w:t xml:space="preserve">Home schooled students </w:t>
      </w:r>
      <w:proofErr w:type="gramStart"/>
      <w:r w:rsidRPr="00A97689">
        <w:t>(</w:t>
      </w:r>
      <w:r w:rsidR="00D01C83">
        <w:t xml:space="preserve"> </w:t>
      </w:r>
      <w:r w:rsidRPr="00A97689">
        <w:t>HSS</w:t>
      </w:r>
      <w:proofErr w:type="gramEnd"/>
      <w:r w:rsidRPr="00A97689">
        <w:t>)</w:t>
      </w:r>
      <w:r>
        <w:t>:</w:t>
      </w:r>
      <w:r w:rsidRPr="00A97689">
        <w:t xml:space="preserve"> who attend a MACS primary school on a part time basis, who meet any of the criteria detailed in 1.1 or 1.2 are eligible for concessional student fees.</w:t>
      </w:r>
    </w:p>
    <w:p w14:paraId="4012ACAC" w14:textId="77777777" w:rsidR="0002230C" w:rsidRPr="007F6F98" w:rsidRDefault="0002230C" w:rsidP="0002230C">
      <w:pPr>
        <w:pStyle w:val="Numberedliststylelevel1"/>
      </w:pPr>
      <w:r w:rsidRPr="007F6F98">
        <w:t xml:space="preserve">Ineligibility for Concessional School Fees </w:t>
      </w:r>
    </w:p>
    <w:p w14:paraId="27770805" w14:textId="77777777" w:rsidR="0002230C" w:rsidRPr="00861F47" w:rsidRDefault="0002230C" w:rsidP="0002230C">
      <w:pPr>
        <w:pStyle w:val="Numberedliststylelevel1"/>
        <w:numPr>
          <w:ilvl w:val="0"/>
          <w:numId w:val="0"/>
        </w:numPr>
        <w:ind w:left="360"/>
      </w:pPr>
      <w:r w:rsidRPr="0072556F">
        <w:rPr>
          <w:rFonts w:eastAsiaTheme="minorHAnsi" w:cstheme="minorBidi"/>
          <w:b w:val="0"/>
          <w:bCs w:val="0"/>
          <w:szCs w:val="24"/>
          <w:lang w:val="en-AU"/>
        </w:rPr>
        <w:t>Full Fee-Paying Overseas Students (FFPOS) are ineligible for concessional school fees, as government funding is not available for these categories.</w:t>
      </w:r>
    </w:p>
    <w:p w14:paraId="1C7B70E0" w14:textId="77777777" w:rsidR="0002230C" w:rsidRPr="007F6F98" w:rsidRDefault="0002230C" w:rsidP="0002230C">
      <w:pPr>
        <w:pStyle w:val="Numberedliststylelevel1"/>
      </w:pPr>
      <w:r w:rsidRPr="007F6F98">
        <w:t xml:space="preserve">Concessional School Fees for Eligible Students </w:t>
      </w:r>
    </w:p>
    <w:p w14:paraId="46A5F8AC" w14:textId="77777777" w:rsidR="0002230C" w:rsidRDefault="0002230C" w:rsidP="0002230C">
      <w:pPr>
        <w:pStyle w:val="Bodycopy"/>
        <w:ind w:left="360"/>
      </w:pPr>
      <w:r>
        <w:t xml:space="preserve">Concessional fees (including tuition fees and levies) for eligible students are subject to an annual review for reasonableness and ongoing suitability. The fee assessment is conducted by General Manager, School Finance and approved by the Chief Financial Officer of Melbourne Archdiocese Catholic Schools. All MACS primary schools are required to comply with this assessment prior to setting fees. </w:t>
      </w:r>
    </w:p>
    <w:p w14:paraId="6841BA45" w14:textId="77777777" w:rsidR="0002230C" w:rsidRDefault="0002230C" w:rsidP="0002230C">
      <w:pPr>
        <w:pStyle w:val="Bodycopy"/>
        <w:ind w:left="360"/>
      </w:pPr>
      <w:r>
        <w:t xml:space="preserve">Refer to the </w:t>
      </w:r>
      <w:r w:rsidRPr="00861F47">
        <w:rPr>
          <w:color w:val="4472C4" w:themeColor="accent1"/>
        </w:rPr>
        <w:t>current year’s concessional fees notice</w:t>
      </w:r>
      <w:r>
        <w:t xml:space="preserve"> for the applicable concessional fee information</w:t>
      </w:r>
      <w:r w:rsidRPr="00C95426">
        <w:t>.</w:t>
      </w:r>
    </w:p>
    <w:p w14:paraId="3C93D676" w14:textId="77777777" w:rsidR="0002230C" w:rsidRPr="00013B16" w:rsidRDefault="0002230C" w:rsidP="0002230C">
      <w:pPr>
        <w:pStyle w:val="Bodycopy"/>
        <w:ind w:left="360"/>
      </w:pPr>
    </w:p>
    <w:p w14:paraId="0E974E34" w14:textId="77777777" w:rsidR="0002230C" w:rsidRPr="00B12E02" w:rsidRDefault="0002230C" w:rsidP="0002230C">
      <w:pPr>
        <w:pStyle w:val="Numberedliststylelevel1"/>
      </w:pPr>
      <w:r w:rsidRPr="00B12E02">
        <w:t>Application for Concessional School Fees</w:t>
      </w:r>
    </w:p>
    <w:p w14:paraId="5D9FD27E" w14:textId="77777777" w:rsidR="0002230C" w:rsidRPr="007734A8" w:rsidRDefault="0002230C" w:rsidP="0002230C">
      <w:pPr>
        <w:pStyle w:val="Numberedliststylelevel2"/>
      </w:pPr>
      <w:r w:rsidRPr="007734A8">
        <w:t>Applications for a concessional school fee must be</w:t>
      </w:r>
      <w:r>
        <w:t xml:space="preserve"> made</w:t>
      </w:r>
      <w:r w:rsidRPr="007734A8">
        <w:t xml:space="preserve"> on </w:t>
      </w:r>
      <w:r w:rsidRPr="00861F47">
        <w:rPr>
          <w:color w:val="4472C4" w:themeColor="accent1"/>
        </w:rPr>
        <w:t>the school approved form</w:t>
      </w:r>
      <w:r>
        <w:t xml:space="preserve"> and emailed to the school every year prior to the commencement of term 1 of the school year, </w:t>
      </w:r>
      <w:r w:rsidRPr="000430C4">
        <w:t xml:space="preserve">except for families of Aboriginal or Torres Strait Islander heritage. These families are not required to reapply </w:t>
      </w:r>
      <w:r w:rsidRPr="000B13C9">
        <w:t>once their initial application has been approved.</w:t>
      </w:r>
    </w:p>
    <w:p w14:paraId="575B0F0D" w14:textId="77777777" w:rsidR="0002230C" w:rsidRPr="009E63D9" w:rsidRDefault="0002230C" w:rsidP="0002230C">
      <w:pPr>
        <w:pStyle w:val="Numberedliststylelevel2"/>
      </w:pPr>
      <w:r w:rsidRPr="007734A8">
        <w:t>Information provided in support of concessional school fee</w:t>
      </w:r>
      <w:r>
        <w:t xml:space="preserve"> applications</w:t>
      </w:r>
      <w:r w:rsidRPr="007734A8">
        <w:t xml:space="preserve"> must be treated in the</w:t>
      </w:r>
      <w:r>
        <w:t xml:space="preserve"> </w:t>
      </w:r>
      <w:r w:rsidRPr="009E63D9">
        <w:t xml:space="preserve">strictest confidence, in accordance with </w:t>
      </w:r>
      <w:r>
        <w:t>the MACS</w:t>
      </w:r>
      <w:r w:rsidRPr="009E63D9">
        <w:t xml:space="preserve"> </w:t>
      </w:r>
      <w:hyperlink r:id="rId15" w:history="1">
        <w:r w:rsidRPr="008032E5">
          <w:rPr>
            <w:rStyle w:val="Hyperlink"/>
          </w:rPr>
          <w:t>Privacy Policy</w:t>
        </w:r>
      </w:hyperlink>
      <w:r w:rsidRPr="009E63D9">
        <w:t>.</w:t>
      </w:r>
    </w:p>
    <w:p w14:paraId="5B5D5969" w14:textId="77777777" w:rsidR="0002230C" w:rsidRPr="00B12E02" w:rsidRDefault="0002230C" w:rsidP="0002230C">
      <w:pPr>
        <w:pStyle w:val="Numberedliststylelevel1"/>
      </w:pPr>
      <w:r w:rsidRPr="00B12E02">
        <w:t>App</w:t>
      </w:r>
      <w:r>
        <w:t>roval process for</w:t>
      </w:r>
      <w:r w:rsidRPr="00B12E02">
        <w:t xml:space="preserve"> Concessional School Fees</w:t>
      </w:r>
      <w:r>
        <w:t xml:space="preserve"> Applications</w:t>
      </w:r>
    </w:p>
    <w:p w14:paraId="273BFC5E" w14:textId="77777777" w:rsidR="0002230C" w:rsidRPr="009E63D9" w:rsidRDefault="0002230C" w:rsidP="0002230C">
      <w:pPr>
        <w:pStyle w:val="ListParagraph"/>
        <w:numPr>
          <w:ilvl w:val="0"/>
          <w:numId w:val="40"/>
        </w:numPr>
        <w:spacing w:before="60" w:after="200"/>
        <w:contextualSpacing w:val="0"/>
        <w:rPr>
          <w:rFonts w:ascii="Arial" w:hAnsi="Arial"/>
          <w:vanish/>
          <w:color w:val="262626" w:themeColor="text1" w:themeTint="D9"/>
          <w:sz w:val="20"/>
        </w:rPr>
      </w:pPr>
    </w:p>
    <w:p w14:paraId="434D7937" w14:textId="77777777" w:rsidR="0002230C" w:rsidRPr="009E63D9" w:rsidRDefault="0002230C" w:rsidP="0002230C">
      <w:pPr>
        <w:pStyle w:val="Numberedliststylelevel2"/>
      </w:pPr>
      <w:r>
        <w:t>The</w:t>
      </w:r>
      <w:r w:rsidRPr="007734A8">
        <w:t xml:space="preserve"> school principal</w:t>
      </w:r>
      <w:r>
        <w:t xml:space="preserve"> is</w:t>
      </w:r>
      <w:r w:rsidRPr="007734A8">
        <w:t xml:space="preserve"> delegated the authority to approve concessional</w:t>
      </w:r>
      <w:r>
        <w:t xml:space="preserve"> </w:t>
      </w:r>
      <w:r w:rsidRPr="009E63D9">
        <w:t>school fees</w:t>
      </w:r>
      <w:r>
        <w:t xml:space="preserve"> applications.</w:t>
      </w:r>
    </w:p>
    <w:p w14:paraId="0E300F5F" w14:textId="77777777" w:rsidR="0002230C" w:rsidRDefault="0002230C" w:rsidP="0002230C">
      <w:pPr>
        <w:pStyle w:val="Numberedliststylelevel2"/>
      </w:pPr>
      <w:r w:rsidRPr="007734A8">
        <w:t>A principal’s approval</w:t>
      </w:r>
      <w:r>
        <w:t xml:space="preserve"> or decline</w:t>
      </w:r>
      <w:r w:rsidRPr="007734A8">
        <w:t xml:space="preserve"> of concessional school fees </w:t>
      </w:r>
      <w:r>
        <w:t xml:space="preserve">applications </w:t>
      </w:r>
      <w:r w:rsidRPr="007734A8">
        <w:t xml:space="preserve">should be retained in writing. </w:t>
      </w:r>
    </w:p>
    <w:p w14:paraId="64CA6190" w14:textId="77777777" w:rsidR="0002230C" w:rsidRPr="00861F47" w:rsidRDefault="0002230C" w:rsidP="0002230C">
      <w:pPr>
        <w:pStyle w:val="Numberedliststylelevel2"/>
        <w:numPr>
          <w:ilvl w:val="0"/>
          <w:numId w:val="0"/>
        </w:numPr>
        <w:ind w:left="907"/>
        <w:rPr>
          <w:b/>
          <w:bCs/>
        </w:rPr>
      </w:pPr>
      <w:r w:rsidRPr="00861F47">
        <w:rPr>
          <w:b/>
          <w:bCs/>
        </w:rPr>
        <w:t>Successful Applications:</w:t>
      </w:r>
    </w:p>
    <w:p w14:paraId="430DB80A" w14:textId="77777777" w:rsidR="0002230C" w:rsidRPr="0098033C" w:rsidRDefault="0002230C" w:rsidP="0002230C">
      <w:pPr>
        <w:pStyle w:val="Numberedliststylelevel2"/>
      </w:pPr>
      <w:r w:rsidRPr="007734A8">
        <w:t>When an application for concessional school fees is approved, an automated payment</w:t>
      </w:r>
      <w:r>
        <w:t xml:space="preserve"> </w:t>
      </w:r>
      <w:r w:rsidRPr="0098033C">
        <w:t>plan must be established. Where applicable, the payment plan should be set up through</w:t>
      </w:r>
      <w:r>
        <w:t xml:space="preserve"> </w:t>
      </w:r>
      <w:proofErr w:type="spellStart"/>
      <w:r w:rsidRPr="0098033C">
        <w:t>CentrePay</w:t>
      </w:r>
      <w:proofErr w:type="spellEnd"/>
      <w:r w:rsidRPr="0098033C">
        <w:t xml:space="preserve"> or via direct credit to the school.</w:t>
      </w:r>
    </w:p>
    <w:p w14:paraId="005A329A" w14:textId="77777777" w:rsidR="0002230C" w:rsidRDefault="0002230C" w:rsidP="0002230C">
      <w:pPr>
        <w:pStyle w:val="Numberedliststylelevel2"/>
      </w:pPr>
      <w:r w:rsidRPr="0072556F">
        <w:t>When invoicing families for concessional school fees, schools should issue invoices showing the full school fees and levies</w:t>
      </w:r>
      <w:r>
        <w:t xml:space="preserve"> (excluding the Camp levy)</w:t>
      </w:r>
      <w:r w:rsidRPr="0072556F">
        <w:t>, along with a separate line for the fee remission, so that the total amount reflects the concessional school fee payable.</w:t>
      </w:r>
      <w:r>
        <w:t xml:space="preserve"> The concession does not apply to the Camp levy.</w:t>
      </w:r>
    </w:p>
    <w:p w14:paraId="1F53DEB1" w14:textId="77777777" w:rsidR="0002230C" w:rsidRPr="00861F47" w:rsidRDefault="0002230C" w:rsidP="0002230C">
      <w:pPr>
        <w:pStyle w:val="Numberedliststylelevel2"/>
        <w:numPr>
          <w:ilvl w:val="0"/>
          <w:numId w:val="0"/>
        </w:numPr>
        <w:ind w:left="907"/>
        <w:rPr>
          <w:b/>
          <w:bCs/>
        </w:rPr>
      </w:pPr>
      <w:r w:rsidRPr="00861F47">
        <w:rPr>
          <w:b/>
          <w:bCs/>
        </w:rPr>
        <w:t>Unsuccessful Applications:</w:t>
      </w:r>
    </w:p>
    <w:p w14:paraId="6F92EE3D" w14:textId="77777777" w:rsidR="0002230C" w:rsidRPr="0098033C" w:rsidRDefault="0002230C" w:rsidP="0002230C">
      <w:pPr>
        <w:pStyle w:val="Numberedliststylelevel2"/>
      </w:pPr>
      <w:r w:rsidRPr="007734A8">
        <w:t xml:space="preserve">In the circumstance that a family applies for but does not meet the </w:t>
      </w:r>
      <w:r>
        <w:t xml:space="preserve">eligibility </w:t>
      </w:r>
      <w:r w:rsidRPr="007734A8">
        <w:t>threshold for a school</w:t>
      </w:r>
      <w:r>
        <w:t xml:space="preserve"> </w:t>
      </w:r>
      <w:r w:rsidRPr="0098033C">
        <w:t xml:space="preserve">fee reduction, </w:t>
      </w:r>
      <w:r w:rsidRPr="007A5428">
        <w:t>the school may consider establishing an appropriate payment plan with the family.</w:t>
      </w:r>
    </w:p>
    <w:p w14:paraId="72CA7C63" w14:textId="77777777" w:rsidR="0002230C" w:rsidRPr="007E7D5A" w:rsidRDefault="0002230C" w:rsidP="0002230C">
      <w:pPr>
        <w:pStyle w:val="Numberedliststylelevel1"/>
      </w:pPr>
      <w:r w:rsidRPr="007E7D5A">
        <w:t>Concessional Fees Applicable to Split Families</w:t>
      </w:r>
    </w:p>
    <w:p w14:paraId="5D12E743" w14:textId="77777777" w:rsidR="0002230C" w:rsidRDefault="0002230C" w:rsidP="0002230C">
      <w:pPr>
        <w:pStyle w:val="Numberedliststylelevel2"/>
        <w:numPr>
          <w:ilvl w:val="0"/>
          <w:numId w:val="0"/>
        </w:numPr>
        <w:ind w:left="360"/>
      </w:pPr>
      <w:r>
        <w:t xml:space="preserve">For Split Families, </w:t>
      </w:r>
      <w:r w:rsidRPr="00EF5003">
        <w:t xml:space="preserve">invoicing arrangements will </w:t>
      </w:r>
      <w:r>
        <w:t>align with</w:t>
      </w:r>
      <w:r w:rsidRPr="00EF5003">
        <w:t xml:space="preserve"> the parenting court order. </w:t>
      </w:r>
      <w:r w:rsidRPr="00203B16">
        <w:t xml:space="preserve">Separate </w:t>
      </w:r>
      <w:r>
        <w:t xml:space="preserve">debtor </w:t>
      </w:r>
      <w:r w:rsidRPr="00203B16">
        <w:t>accounts may only be established where a parenting court order explicitly requires split payments</w:t>
      </w:r>
      <w:r>
        <w:t>.</w:t>
      </w:r>
    </w:p>
    <w:p w14:paraId="393ED493" w14:textId="77777777" w:rsidR="0002230C" w:rsidRPr="00E31D98" w:rsidRDefault="0002230C" w:rsidP="0002230C">
      <w:pPr>
        <w:pStyle w:val="Numberedliststylelevel2"/>
        <w:numPr>
          <w:ilvl w:val="0"/>
          <w:numId w:val="0"/>
        </w:numPr>
        <w:ind w:left="360"/>
      </w:pPr>
      <w:r>
        <w:t>The concessional fee criteria will apply to each account in cases where split billing is in place.</w:t>
      </w:r>
    </w:p>
    <w:p w14:paraId="3A6DE012" w14:textId="77777777" w:rsidR="0002230C" w:rsidRPr="0098033C" w:rsidRDefault="0002230C" w:rsidP="0002230C">
      <w:pPr>
        <w:pStyle w:val="ListParagraph"/>
        <w:numPr>
          <w:ilvl w:val="0"/>
          <w:numId w:val="40"/>
        </w:numPr>
        <w:spacing w:before="60" w:after="200"/>
        <w:contextualSpacing w:val="0"/>
        <w:rPr>
          <w:rFonts w:ascii="Arial" w:hAnsi="Arial"/>
          <w:vanish/>
          <w:color w:val="262626" w:themeColor="text1" w:themeTint="D9"/>
          <w:sz w:val="20"/>
        </w:rPr>
      </w:pPr>
    </w:p>
    <w:p w14:paraId="2439F61F" w14:textId="77777777" w:rsidR="0002230C" w:rsidRPr="0098033C" w:rsidRDefault="0002230C" w:rsidP="0002230C">
      <w:pPr>
        <w:pStyle w:val="ListParagraph"/>
        <w:numPr>
          <w:ilvl w:val="0"/>
          <w:numId w:val="40"/>
        </w:numPr>
        <w:spacing w:before="60" w:after="200"/>
        <w:contextualSpacing w:val="0"/>
        <w:rPr>
          <w:rFonts w:ascii="Arial" w:hAnsi="Arial"/>
          <w:vanish/>
          <w:color w:val="262626" w:themeColor="text1" w:themeTint="D9"/>
          <w:sz w:val="20"/>
        </w:rPr>
      </w:pPr>
    </w:p>
    <w:p w14:paraId="5EA3C619" w14:textId="77777777" w:rsidR="0002230C" w:rsidRPr="004622EB" w:rsidRDefault="0002230C" w:rsidP="0002230C">
      <w:pPr>
        <w:pStyle w:val="Heading2"/>
        <w:numPr>
          <w:ilvl w:val="0"/>
          <w:numId w:val="0"/>
        </w:numPr>
        <w:rPr>
          <w:rFonts w:eastAsia="MS Gothic"/>
        </w:rPr>
      </w:pPr>
      <w:r w:rsidRPr="004622EB">
        <w:rPr>
          <w:rFonts w:eastAsia="MS Gothic"/>
        </w:rPr>
        <w:t>Definitions</w:t>
      </w:r>
    </w:p>
    <w:p w14:paraId="4BF387D2" w14:textId="77777777" w:rsidR="0002230C" w:rsidRDefault="0002230C" w:rsidP="0002230C">
      <w:pPr>
        <w:pStyle w:val="BodyCopy0"/>
      </w:pPr>
      <w:r w:rsidRPr="00C904B9">
        <w:rPr>
          <w:rStyle w:val="BodycopyChar"/>
        </w:rPr>
        <w:t xml:space="preserve">Definitions of standard terms used in this Policy can be found in the </w:t>
      </w:r>
      <w:hyperlink r:id="rId16" w:history="1">
        <w:r w:rsidRPr="00C904B9">
          <w:rPr>
            <w:rStyle w:val="HyperlinkMACSChar"/>
          </w:rPr>
          <w:t>Glossary of Terms</w:t>
        </w:r>
      </w:hyperlink>
      <w:r>
        <w:t>.</w:t>
      </w:r>
    </w:p>
    <w:p w14:paraId="58AE5BDA" w14:textId="77777777" w:rsidR="0002230C" w:rsidRPr="00A74BED" w:rsidRDefault="0002230C" w:rsidP="00182582">
      <w:pPr>
        <w:pStyle w:val="Definitionheading"/>
      </w:pPr>
      <w:r w:rsidRPr="00A74BED">
        <w:t>Camps, Sports and Excursion Fund (CSEF)</w:t>
      </w:r>
    </w:p>
    <w:p w14:paraId="3406AEDC" w14:textId="77777777" w:rsidR="0002230C" w:rsidRPr="00B9251E" w:rsidRDefault="0002230C" w:rsidP="0002230C">
      <w:pPr>
        <w:pStyle w:val="Bodycopy"/>
      </w:pPr>
      <w:r w:rsidRPr="00B9251E">
        <w:t xml:space="preserve">Victorian </w:t>
      </w:r>
      <w:r>
        <w:t>G</w:t>
      </w:r>
      <w:r w:rsidRPr="00B9251E">
        <w:t>overnment funding for students of funding for students of families who are eligible,</w:t>
      </w:r>
      <w:r>
        <w:t xml:space="preserve"> </w:t>
      </w:r>
      <w:r w:rsidRPr="00B9251E">
        <w:t>means tested Department of Human Services Concession Card (DHSCC) holders. CSEF is used to</w:t>
      </w:r>
      <w:r>
        <w:t xml:space="preserve"> </w:t>
      </w:r>
      <w:r w:rsidRPr="00B9251E">
        <w:t>offset school fees or levies related to camps, sports and excursions.</w:t>
      </w:r>
    </w:p>
    <w:p w14:paraId="7F6F00A4" w14:textId="77777777" w:rsidR="0002230C" w:rsidRPr="00B62F44" w:rsidRDefault="0002230C" w:rsidP="00182582">
      <w:pPr>
        <w:pStyle w:val="Definitionheading"/>
      </w:pPr>
      <w:proofErr w:type="spellStart"/>
      <w:r w:rsidRPr="00B62F44">
        <w:t>CentrePay</w:t>
      </w:r>
      <w:proofErr w:type="spellEnd"/>
    </w:p>
    <w:p w14:paraId="607881CC" w14:textId="77777777" w:rsidR="0002230C" w:rsidRPr="00B9251E" w:rsidRDefault="0002230C" w:rsidP="0002230C">
      <w:pPr>
        <w:pStyle w:val="Bodycopy"/>
      </w:pPr>
      <w:r w:rsidRPr="00B9251E">
        <w:t>A free, voluntary service to pay bills and expenses as regular deductions from a client’s Centrelink</w:t>
      </w:r>
      <w:r>
        <w:t xml:space="preserve"> </w:t>
      </w:r>
      <w:r w:rsidRPr="00B9251E">
        <w:t>payments.</w:t>
      </w:r>
    </w:p>
    <w:p w14:paraId="0A185072" w14:textId="77777777" w:rsidR="0002230C" w:rsidRPr="00B62F44" w:rsidRDefault="0002230C" w:rsidP="00182582">
      <w:pPr>
        <w:pStyle w:val="Definitionheading"/>
      </w:pPr>
      <w:r w:rsidRPr="00B62F44">
        <w:t>Health Care Card (HCC)</w:t>
      </w:r>
    </w:p>
    <w:p w14:paraId="61D2D704" w14:textId="77777777" w:rsidR="0002230C" w:rsidRPr="00B9251E" w:rsidRDefault="0002230C" w:rsidP="0002230C">
      <w:pPr>
        <w:pStyle w:val="Bodycopy"/>
      </w:pPr>
      <w:r w:rsidRPr="00B9251E">
        <w:t>Department of Human Services Health Care Card which entitles the card holder to receive</w:t>
      </w:r>
      <w:r>
        <w:t xml:space="preserve"> </w:t>
      </w:r>
      <w:r w:rsidRPr="00B9251E">
        <w:t>Australian Government financial and other assistance.</w:t>
      </w:r>
    </w:p>
    <w:p w14:paraId="708F97BB" w14:textId="77777777" w:rsidR="0002230C" w:rsidRPr="00B62F44" w:rsidRDefault="0002230C" w:rsidP="00182582">
      <w:pPr>
        <w:pStyle w:val="Definitionheading"/>
      </w:pPr>
      <w:r w:rsidRPr="00B62F44">
        <w:t>Department of Veterans’ Affairs (DVA) Gold Card</w:t>
      </w:r>
    </w:p>
    <w:p w14:paraId="4FBCD49F" w14:textId="77777777" w:rsidR="0002230C" w:rsidRPr="00B9251E" w:rsidRDefault="0002230C" w:rsidP="0002230C">
      <w:pPr>
        <w:pStyle w:val="Bodycopy"/>
      </w:pPr>
      <w:r w:rsidRPr="00B9251E">
        <w:t>Department of Veterans’ Affairs Health Card – All Conditions or Totally &amp; Permanently</w:t>
      </w:r>
      <w:r>
        <w:t xml:space="preserve"> </w:t>
      </w:r>
      <w:r w:rsidRPr="00B9251E">
        <w:t>Incapacitated. Eligible card holders are veterans and former members of the Australian Defence</w:t>
      </w:r>
      <w:r>
        <w:t xml:space="preserve"> </w:t>
      </w:r>
      <w:r w:rsidRPr="00B9251E">
        <w:t>Force (ADF) their widow(er)s and dependants. Eligibility is determined by the level of disability of</w:t>
      </w:r>
      <w:r>
        <w:t xml:space="preserve"> </w:t>
      </w:r>
      <w:r w:rsidRPr="00B9251E">
        <w:t>the veteran or the status of dependants of the veteran, as determined by the DVA.</w:t>
      </w:r>
    </w:p>
    <w:p w14:paraId="1A35C2FD" w14:textId="77777777" w:rsidR="0002230C" w:rsidRPr="00B62F44" w:rsidRDefault="0002230C" w:rsidP="000843F7">
      <w:pPr>
        <w:pStyle w:val="Definitionheading"/>
      </w:pPr>
      <w:r w:rsidRPr="00B62F44">
        <w:t>Fee concession</w:t>
      </w:r>
    </w:p>
    <w:p w14:paraId="1B86149E" w14:textId="77777777" w:rsidR="0002230C" w:rsidRPr="00B9251E" w:rsidRDefault="0002230C" w:rsidP="0002230C">
      <w:pPr>
        <w:pStyle w:val="Bodycopy"/>
      </w:pPr>
      <w:r w:rsidRPr="00B9251E">
        <w:t>A remission or exemption from school fees payable because of financial hardship.</w:t>
      </w:r>
    </w:p>
    <w:p w14:paraId="01D1A76D" w14:textId="77777777" w:rsidR="0002230C" w:rsidRPr="00B62F44" w:rsidRDefault="0002230C" w:rsidP="000843F7">
      <w:pPr>
        <w:pStyle w:val="Definitionheading"/>
      </w:pPr>
      <w:r w:rsidRPr="00B62F44">
        <w:lastRenderedPageBreak/>
        <w:t>Home school student (HSS)</w:t>
      </w:r>
    </w:p>
    <w:p w14:paraId="6310B2A6" w14:textId="77777777" w:rsidR="0002230C" w:rsidRPr="00B9251E" w:rsidRDefault="0002230C" w:rsidP="0002230C">
      <w:pPr>
        <w:pStyle w:val="Bodycopy"/>
      </w:pPr>
      <w:r w:rsidRPr="00B9251E">
        <w:t xml:space="preserve">A </w:t>
      </w:r>
      <w:proofErr w:type="gramStart"/>
      <w:r w:rsidRPr="00B9251E">
        <w:t>home schooled</w:t>
      </w:r>
      <w:proofErr w:type="gramEnd"/>
      <w:r w:rsidRPr="00B9251E">
        <w:t xml:space="preserve"> student. Home school students who attend a Catholic primary school on a parttime</w:t>
      </w:r>
      <w:r>
        <w:t xml:space="preserve"> </w:t>
      </w:r>
      <w:r w:rsidRPr="00B9251E">
        <w:t>basis are eligible to receive government funding towards their education on a fractional, fulltime</w:t>
      </w:r>
      <w:r>
        <w:t xml:space="preserve"> </w:t>
      </w:r>
      <w:r w:rsidRPr="00B9251E">
        <w:t>equivalent basis.</w:t>
      </w:r>
    </w:p>
    <w:p w14:paraId="12A27109" w14:textId="77777777" w:rsidR="0002230C" w:rsidRPr="00B62F44" w:rsidRDefault="0002230C" w:rsidP="000843F7">
      <w:pPr>
        <w:pStyle w:val="Definitionheading"/>
      </w:pPr>
      <w:r w:rsidRPr="00B62F44">
        <w:t>Refugee</w:t>
      </w:r>
    </w:p>
    <w:p w14:paraId="7CD731DE" w14:textId="77777777" w:rsidR="0002230C" w:rsidRPr="00B9251E" w:rsidRDefault="0002230C" w:rsidP="000843F7">
      <w:pPr>
        <w:pStyle w:val="Bodycopy"/>
        <w:spacing w:after="60"/>
      </w:pPr>
      <w:r w:rsidRPr="00B9251E">
        <w:t>A person who:</w:t>
      </w:r>
    </w:p>
    <w:p w14:paraId="66A11C6A" w14:textId="77777777" w:rsidR="0002230C" w:rsidRPr="00B9251E" w:rsidRDefault="0002230C" w:rsidP="000843F7">
      <w:pPr>
        <w:pStyle w:val="Simpleliststylelevel1"/>
        <w:spacing w:after="200"/>
      </w:pPr>
      <w:r w:rsidRPr="00B9251E">
        <w:t>in a case where the person has a nationality, is outside the country of his or her nationality and,</w:t>
      </w:r>
      <w:r>
        <w:t xml:space="preserve"> </w:t>
      </w:r>
      <w:r w:rsidRPr="00B9251E">
        <w:t>owing to a well-founded fear of persecution, is unable or unwilling to avail himself or herself of</w:t>
      </w:r>
      <w:r>
        <w:t xml:space="preserve"> </w:t>
      </w:r>
      <w:r w:rsidRPr="00B9251E">
        <w:t>the protection of that country, or</w:t>
      </w:r>
    </w:p>
    <w:p w14:paraId="4DCBF7A2" w14:textId="77777777" w:rsidR="0002230C" w:rsidRDefault="0002230C" w:rsidP="000843F7">
      <w:pPr>
        <w:pStyle w:val="Simpleliststylelevel1"/>
        <w:spacing w:after="200"/>
      </w:pPr>
      <w:r w:rsidRPr="00B9251E">
        <w:t>in a case where the person does not have a nationality, is outside the country of his or her</w:t>
      </w:r>
      <w:r>
        <w:t xml:space="preserve"> </w:t>
      </w:r>
      <w:r w:rsidRPr="00B9251E">
        <w:t>former habitual residence and owing to a well-founded fear of persecution, is unable or unwilling</w:t>
      </w:r>
      <w:r>
        <w:t xml:space="preserve"> </w:t>
      </w:r>
      <w:r w:rsidRPr="00B9251E">
        <w:t>to return to it. Refer Migration Act 1958 Sect 5H.</w:t>
      </w:r>
    </w:p>
    <w:p w14:paraId="24E7D5A0" w14:textId="77777777" w:rsidR="0002230C" w:rsidRDefault="0002230C" w:rsidP="000843F7">
      <w:pPr>
        <w:pStyle w:val="Definitionheading"/>
      </w:pPr>
      <w:r w:rsidRPr="00861F47">
        <w:t>Split Families</w:t>
      </w:r>
      <w:r>
        <w:t xml:space="preserve"> </w:t>
      </w:r>
    </w:p>
    <w:p w14:paraId="6CFB1172" w14:textId="77777777" w:rsidR="0002230C" w:rsidRPr="00B9251E" w:rsidRDefault="0002230C" w:rsidP="0002230C">
      <w:pPr>
        <w:pStyle w:val="Bodycopy"/>
      </w:pPr>
      <w:r>
        <w:t xml:space="preserve">Families in which </w:t>
      </w:r>
      <w:r w:rsidRPr="00093019">
        <w:t>the parents or guardians of a child are separated</w:t>
      </w:r>
      <w:r>
        <w:t xml:space="preserve"> or divorced.</w:t>
      </w:r>
    </w:p>
    <w:p w14:paraId="76D936B3" w14:textId="77777777" w:rsidR="0002230C" w:rsidRPr="004622EB" w:rsidRDefault="0002230C" w:rsidP="0002230C">
      <w:pPr>
        <w:pStyle w:val="Heading2"/>
        <w:numPr>
          <w:ilvl w:val="0"/>
          <w:numId w:val="0"/>
        </w:numPr>
        <w:ind w:left="360" w:hanging="360"/>
        <w:rPr>
          <w:rFonts w:eastAsia="MS Gothic"/>
        </w:rPr>
      </w:pPr>
      <w:r w:rsidRPr="004622EB">
        <w:rPr>
          <w:rFonts w:eastAsia="MS Gothic"/>
        </w:rPr>
        <w:t xml:space="preserve">Related </w:t>
      </w:r>
      <w:r>
        <w:rPr>
          <w:rFonts w:eastAsia="MS Gothic"/>
        </w:rPr>
        <w:t>p</w:t>
      </w:r>
      <w:r w:rsidRPr="004622EB">
        <w:rPr>
          <w:rFonts w:eastAsia="MS Gothic"/>
        </w:rPr>
        <w:t>olicies</w:t>
      </w:r>
      <w:r>
        <w:rPr>
          <w:rFonts w:eastAsia="MS Gothic"/>
        </w:rPr>
        <w:t xml:space="preserve"> and documents</w:t>
      </w:r>
    </w:p>
    <w:p w14:paraId="06146DA3" w14:textId="77777777" w:rsidR="0002230C" w:rsidRPr="00991A83" w:rsidRDefault="0002230C" w:rsidP="0002230C">
      <w:pPr>
        <w:pStyle w:val="Heading4"/>
      </w:pPr>
      <w:r w:rsidRPr="00991A83">
        <w:t>Supporting documents</w:t>
      </w:r>
    </w:p>
    <w:p w14:paraId="58BEBC63" w14:textId="77777777" w:rsidR="0002230C" w:rsidRDefault="0002230C" w:rsidP="0002230C">
      <w:pPr>
        <w:pStyle w:val="Tabletext"/>
        <w:rPr>
          <w:b/>
          <w:bCs/>
        </w:rPr>
      </w:pPr>
      <w:r w:rsidRPr="00105068">
        <w:t xml:space="preserve">Concessional Fee Program – Application Form </w:t>
      </w:r>
    </w:p>
    <w:p w14:paraId="284E0852" w14:textId="77777777" w:rsidR="0002230C" w:rsidRDefault="0002230C" w:rsidP="0002230C">
      <w:pPr>
        <w:pStyle w:val="Tabletext"/>
        <w:rPr>
          <w:b/>
          <w:bCs/>
        </w:rPr>
      </w:pPr>
      <w:r w:rsidRPr="00105068">
        <w:t xml:space="preserve">Concessional Fee Program – Letter to Applicant – Approved – Template </w:t>
      </w:r>
    </w:p>
    <w:p w14:paraId="54A1E9E9" w14:textId="77777777" w:rsidR="0002230C" w:rsidRDefault="0002230C" w:rsidP="0002230C">
      <w:pPr>
        <w:pStyle w:val="Tabletext"/>
        <w:rPr>
          <w:b/>
          <w:bCs/>
        </w:rPr>
      </w:pPr>
      <w:r w:rsidRPr="00105068">
        <w:t xml:space="preserve">Concessional Fee Program – Letter to Applicant – Declined - Template </w:t>
      </w:r>
    </w:p>
    <w:p w14:paraId="62976B5B" w14:textId="77777777" w:rsidR="0002230C" w:rsidRPr="00991A83" w:rsidRDefault="0002230C" w:rsidP="0002230C">
      <w:pPr>
        <w:pStyle w:val="Heading4"/>
      </w:pPr>
      <w:r w:rsidRPr="00991A83">
        <w:t>Related MACS policies and documents</w:t>
      </w:r>
    </w:p>
    <w:p w14:paraId="65FE687C" w14:textId="77777777" w:rsidR="0002230C" w:rsidRDefault="00A0131F" w:rsidP="0002230C">
      <w:pPr>
        <w:pStyle w:val="Tabletext"/>
      </w:pPr>
      <w:hyperlink r:id="rId17" w:history="1">
        <w:r w:rsidR="0002230C" w:rsidRPr="00861F47">
          <w:rPr>
            <w:rStyle w:val="Hyperlink"/>
          </w:rPr>
          <w:t>Enrolment Policy for MACS schools</w:t>
        </w:r>
      </w:hyperlink>
    </w:p>
    <w:p w14:paraId="6BFB427F" w14:textId="77777777" w:rsidR="0002230C" w:rsidRDefault="00A0131F" w:rsidP="0002230C">
      <w:pPr>
        <w:pStyle w:val="Tabletext"/>
      </w:pPr>
      <w:hyperlink r:id="rId18" w:history="1">
        <w:r w:rsidR="0002230C" w:rsidRPr="00EA4069">
          <w:rPr>
            <w:rStyle w:val="Hyperlink"/>
          </w:rPr>
          <w:t>Privacy Policy</w:t>
        </w:r>
      </w:hyperlink>
    </w:p>
    <w:p w14:paraId="21330018" w14:textId="77777777" w:rsidR="0002230C" w:rsidRPr="006070D9" w:rsidRDefault="0002230C" w:rsidP="0002230C">
      <w:pPr>
        <w:pStyle w:val="Heading4"/>
      </w:pPr>
      <w:r w:rsidRPr="006070D9">
        <w:t>Resources (external to MACS)</w:t>
      </w:r>
    </w:p>
    <w:p w14:paraId="3C97593C" w14:textId="77777777" w:rsidR="0002230C" w:rsidRDefault="00A0131F" w:rsidP="0002230C">
      <w:pPr>
        <w:pStyle w:val="Tabletext"/>
      </w:pPr>
      <w:hyperlink r:id="rId19" w:history="1">
        <w:r w:rsidR="0002230C" w:rsidRPr="001733E8">
          <w:rPr>
            <w:rStyle w:val="Hyperlink"/>
          </w:rPr>
          <w:t>Services Australia Health Care Cards (HCC)</w:t>
        </w:r>
      </w:hyperlink>
    </w:p>
    <w:p w14:paraId="15471556" w14:textId="77777777" w:rsidR="0002230C" w:rsidRDefault="00A0131F" w:rsidP="0002230C">
      <w:pPr>
        <w:pStyle w:val="Tabletext"/>
      </w:pPr>
      <w:hyperlink r:id="rId20" w:history="1">
        <w:r w:rsidR="0002230C" w:rsidRPr="001733E8">
          <w:rPr>
            <w:rStyle w:val="Hyperlink"/>
          </w:rPr>
          <w:t>Department of Veterans’ Affairs (DVA) Gold Card</w:t>
        </w:r>
      </w:hyperlink>
    </w:p>
    <w:p w14:paraId="630A431B" w14:textId="77777777" w:rsidR="0002230C" w:rsidRDefault="00A0131F" w:rsidP="0002230C">
      <w:pPr>
        <w:pStyle w:val="Tabletext"/>
      </w:pPr>
      <w:hyperlink r:id="rId21" w:history="1">
        <w:proofErr w:type="spellStart"/>
        <w:r w:rsidR="0002230C" w:rsidRPr="001733E8">
          <w:rPr>
            <w:rStyle w:val="Hyperlink"/>
          </w:rPr>
          <w:t>ImmiCard</w:t>
        </w:r>
        <w:proofErr w:type="spellEnd"/>
      </w:hyperlink>
    </w:p>
    <w:p w14:paraId="1BBD4BDC" w14:textId="77777777" w:rsidR="0002230C" w:rsidRPr="00861F47" w:rsidRDefault="00A0131F" w:rsidP="0002230C">
      <w:pPr>
        <w:pStyle w:val="Tabletext"/>
        <w:rPr>
          <w:highlight w:val="yellow"/>
        </w:rPr>
      </w:pPr>
      <w:hyperlink r:id="rId22" w:history="1">
        <w:r w:rsidR="0002230C" w:rsidRPr="001733E8">
          <w:rPr>
            <w:rStyle w:val="Hyperlink"/>
          </w:rPr>
          <w:t>Home schooled students (HSS)</w:t>
        </w:r>
      </w:hyperlink>
    </w:p>
    <w:p w14:paraId="481403B9" w14:textId="77777777" w:rsidR="0002230C" w:rsidRDefault="0002230C" w:rsidP="0002230C">
      <w:pPr>
        <w:pStyle w:val="Heading2"/>
        <w:numPr>
          <w:ilvl w:val="0"/>
          <w:numId w:val="0"/>
        </w:numPr>
        <w:ind w:left="360" w:hanging="360"/>
        <w:rPr>
          <w:rFonts w:eastAsia="MS Gothic"/>
        </w:rPr>
      </w:pPr>
      <w:r>
        <w:rPr>
          <w:rFonts w:eastAsia="MS Gothic"/>
        </w:rPr>
        <w:t>Legislation and standards</w:t>
      </w:r>
    </w:p>
    <w:p w14:paraId="42DFB104" w14:textId="77777777" w:rsidR="0002230C" w:rsidRDefault="0002230C" w:rsidP="0002230C">
      <w:pPr>
        <w:pStyle w:val="Bodycopy"/>
      </w:pPr>
      <w:r w:rsidRPr="00861F47">
        <w:rPr>
          <w:i/>
          <w:iCs/>
        </w:rPr>
        <w:t>Migration Act 1958 Sect 5H</w:t>
      </w:r>
    </w:p>
    <w:p w14:paraId="1A96B402" w14:textId="48F2FD19" w:rsidR="0002230C" w:rsidRPr="004622EB" w:rsidRDefault="0002230C" w:rsidP="0002230C">
      <w:pPr>
        <w:pStyle w:val="Heading2"/>
        <w:numPr>
          <w:ilvl w:val="0"/>
          <w:numId w:val="0"/>
        </w:numPr>
        <w:ind w:left="360" w:hanging="360"/>
        <w:rPr>
          <w:rFonts w:eastAsia="MS Gothic"/>
        </w:rPr>
      </w:pPr>
      <w:r w:rsidRPr="004622EB">
        <w:rPr>
          <w:rFonts w:eastAsia="MS Gothic"/>
        </w:rPr>
        <w:t>Policy information</w:t>
      </w:r>
      <w:r>
        <w:rPr>
          <w:rFonts w:eastAsia="MS Gothic"/>
        </w:rPr>
        <w:t xml:space="preserve"> table </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405"/>
        <w:gridCol w:w="6384"/>
      </w:tblGrid>
      <w:tr w:rsidR="00182582" w:rsidRPr="004622EB" w14:paraId="1B7597E9" w14:textId="77777777" w:rsidTr="004D26C7">
        <w:trPr>
          <w:trHeight w:val="147"/>
        </w:trPr>
        <w:tc>
          <w:tcPr>
            <w:tcW w:w="2405" w:type="dxa"/>
            <w:shd w:val="clear" w:color="auto" w:fill="0B223E"/>
            <w:tcMar>
              <w:top w:w="28" w:type="dxa"/>
            </w:tcMar>
            <w:vAlign w:val="center"/>
          </w:tcPr>
          <w:p w14:paraId="7E5FFE76" w14:textId="7B569310" w:rsidR="00182582" w:rsidRDefault="00182582" w:rsidP="004D26C7">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Related policy</w:t>
            </w:r>
          </w:p>
        </w:tc>
        <w:tc>
          <w:tcPr>
            <w:tcW w:w="6384" w:type="dxa"/>
            <w:tcMar>
              <w:top w:w="28" w:type="dxa"/>
            </w:tcMar>
            <w:vAlign w:val="center"/>
          </w:tcPr>
          <w:p w14:paraId="43B1EA48" w14:textId="694F5075" w:rsidR="00182582" w:rsidRPr="775902D6" w:rsidRDefault="00D15488" w:rsidP="004D26C7">
            <w:pPr>
              <w:widowControl w:val="0"/>
              <w:tabs>
                <w:tab w:val="left" w:pos="142"/>
                <w:tab w:val="left" w:pos="227"/>
              </w:tabs>
              <w:autoSpaceDE w:val="0"/>
              <w:autoSpaceDN w:val="0"/>
              <w:adjustRightInd w:val="0"/>
              <w:spacing w:before="28" w:after="28"/>
              <w:textAlignment w:val="center"/>
              <w:rPr>
                <w:rFonts w:ascii="Arial" w:hAnsi="Arial" w:cs="Arial"/>
                <w:color w:val="595959" w:themeColor="text1" w:themeTint="A6"/>
                <w:sz w:val="16"/>
                <w:szCs w:val="16"/>
              </w:rPr>
            </w:pPr>
            <w:r>
              <w:rPr>
                <w:rFonts w:ascii="Arial" w:hAnsi="Arial" w:cs="Arial"/>
                <w:color w:val="595959" w:themeColor="text1" w:themeTint="A6"/>
                <w:sz w:val="16"/>
                <w:szCs w:val="16"/>
              </w:rPr>
              <w:t xml:space="preserve">Enrolment </w:t>
            </w:r>
            <w:r w:rsidR="00182582">
              <w:rPr>
                <w:rFonts w:ascii="Arial" w:hAnsi="Arial" w:cs="Arial"/>
                <w:color w:val="595959" w:themeColor="text1" w:themeTint="A6"/>
                <w:sz w:val="16"/>
                <w:szCs w:val="16"/>
              </w:rPr>
              <w:t>Policy</w:t>
            </w:r>
          </w:p>
        </w:tc>
      </w:tr>
      <w:tr w:rsidR="001400F1" w:rsidRPr="004622EB" w14:paraId="63D57AEC" w14:textId="77777777" w:rsidTr="004D26C7">
        <w:trPr>
          <w:trHeight w:val="147"/>
        </w:trPr>
        <w:tc>
          <w:tcPr>
            <w:tcW w:w="2405" w:type="dxa"/>
            <w:shd w:val="clear" w:color="auto" w:fill="0B223E"/>
            <w:tcMar>
              <w:top w:w="28" w:type="dxa"/>
            </w:tcMar>
            <w:vAlign w:val="center"/>
          </w:tcPr>
          <w:p w14:paraId="4E7D9439" w14:textId="77777777" w:rsidR="001400F1" w:rsidRPr="00054D7A" w:rsidRDefault="001400F1" w:rsidP="004D26C7">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Approving authority</w:t>
            </w:r>
          </w:p>
        </w:tc>
        <w:tc>
          <w:tcPr>
            <w:tcW w:w="6384" w:type="dxa"/>
            <w:tcMar>
              <w:top w:w="28" w:type="dxa"/>
            </w:tcMar>
            <w:vAlign w:val="center"/>
          </w:tcPr>
          <w:p w14:paraId="42AC3762" w14:textId="77777777" w:rsidR="001400F1" w:rsidRPr="004622EB" w:rsidRDefault="001400F1" w:rsidP="004D26C7">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775902D6">
              <w:rPr>
                <w:rFonts w:ascii="Arial" w:hAnsi="Arial" w:cs="Arial"/>
                <w:color w:val="595959" w:themeColor="text1" w:themeTint="A6"/>
                <w:sz w:val="16"/>
                <w:szCs w:val="16"/>
              </w:rPr>
              <w:t>Director, Finance, Infrastructure and Digital</w:t>
            </w:r>
          </w:p>
        </w:tc>
      </w:tr>
      <w:tr w:rsidR="00182582" w:rsidRPr="004622EB" w14:paraId="19D656B1" w14:textId="77777777" w:rsidTr="004D26C7">
        <w:trPr>
          <w:trHeight w:val="147"/>
        </w:trPr>
        <w:tc>
          <w:tcPr>
            <w:tcW w:w="2405" w:type="dxa"/>
            <w:shd w:val="clear" w:color="auto" w:fill="0B223E"/>
            <w:tcMar>
              <w:top w:w="28" w:type="dxa"/>
            </w:tcMar>
            <w:vAlign w:val="center"/>
          </w:tcPr>
          <w:p w14:paraId="3F1FCF65" w14:textId="432E380F" w:rsidR="00182582" w:rsidRDefault="00182582" w:rsidP="004D26C7">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Document owner</w:t>
            </w:r>
          </w:p>
        </w:tc>
        <w:tc>
          <w:tcPr>
            <w:tcW w:w="6384" w:type="dxa"/>
            <w:tcMar>
              <w:top w:w="28" w:type="dxa"/>
            </w:tcMar>
            <w:vAlign w:val="center"/>
          </w:tcPr>
          <w:p w14:paraId="42643872" w14:textId="75B7F4F3" w:rsidR="00182582" w:rsidRPr="775902D6" w:rsidRDefault="00182582" w:rsidP="004D26C7">
            <w:pPr>
              <w:widowControl w:val="0"/>
              <w:tabs>
                <w:tab w:val="left" w:pos="142"/>
                <w:tab w:val="left" w:pos="227"/>
              </w:tabs>
              <w:autoSpaceDE w:val="0"/>
              <w:autoSpaceDN w:val="0"/>
              <w:adjustRightInd w:val="0"/>
              <w:spacing w:before="28" w:after="28"/>
              <w:textAlignment w:val="center"/>
              <w:rPr>
                <w:rFonts w:ascii="Arial" w:hAnsi="Arial" w:cs="Arial"/>
                <w:color w:val="595959" w:themeColor="text1" w:themeTint="A6"/>
                <w:sz w:val="16"/>
                <w:szCs w:val="16"/>
              </w:rPr>
            </w:pPr>
            <w:r>
              <w:rPr>
                <w:rFonts w:ascii="Arial" w:hAnsi="Arial" w:cs="Arial"/>
                <w:color w:val="595959" w:themeColor="text1" w:themeTint="A6"/>
                <w:sz w:val="16"/>
                <w:szCs w:val="16"/>
              </w:rPr>
              <w:t>General Manager, Group Finance</w:t>
            </w:r>
          </w:p>
        </w:tc>
      </w:tr>
      <w:tr w:rsidR="001400F1" w:rsidRPr="004622EB" w14:paraId="6B18500E" w14:textId="77777777" w:rsidTr="004D26C7">
        <w:trPr>
          <w:trHeight w:val="147"/>
        </w:trPr>
        <w:tc>
          <w:tcPr>
            <w:tcW w:w="2405" w:type="dxa"/>
            <w:shd w:val="clear" w:color="auto" w:fill="0B223E"/>
            <w:tcMar>
              <w:top w:w="28" w:type="dxa"/>
            </w:tcMar>
            <w:vAlign w:val="center"/>
          </w:tcPr>
          <w:p w14:paraId="0FD9A526" w14:textId="77777777" w:rsidR="001400F1" w:rsidRPr="00054D7A" w:rsidRDefault="001400F1" w:rsidP="004D26C7">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Approval date</w:t>
            </w:r>
          </w:p>
        </w:tc>
        <w:tc>
          <w:tcPr>
            <w:tcW w:w="6384" w:type="dxa"/>
            <w:tcMar>
              <w:top w:w="28" w:type="dxa"/>
            </w:tcMar>
            <w:vAlign w:val="center"/>
          </w:tcPr>
          <w:p w14:paraId="2BA16E7C" w14:textId="77777777" w:rsidR="001400F1" w:rsidRPr="004622EB" w:rsidRDefault="001400F1" w:rsidP="004D26C7">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5 February 2026</w:t>
            </w:r>
          </w:p>
        </w:tc>
      </w:tr>
      <w:tr w:rsidR="001400F1" w:rsidRPr="004622EB" w14:paraId="32B273AA" w14:textId="77777777" w:rsidTr="004D26C7">
        <w:trPr>
          <w:trHeight w:val="132"/>
        </w:trPr>
        <w:tc>
          <w:tcPr>
            <w:tcW w:w="2405" w:type="dxa"/>
            <w:shd w:val="clear" w:color="auto" w:fill="0B223E"/>
            <w:tcMar>
              <w:top w:w="28" w:type="dxa"/>
            </w:tcMar>
            <w:vAlign w:val="center"/>
          </w:tcPr>
          <w:p w14:paraId="1EC40E17" w14:textId="77777777" w:rsidR="001400F1" w:rsidRPr="00054D7A" w:rsidRDefault="001400F1" w:rsidP="004D26C7">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Review by</w:t>
            </w:r>
          </w:p>
        </w:tc>
        <w:tc>
          <w:tcPr>
            <w:tcW w:w="6384" w:type="dxa"/>
            <w:tcMar>
              <w:top w:w="28" w:type="dxa"/>
            </w:tcMar>
            <w:vAlign w:val="center"/>
          </w:tcPr>
          <w:p w14:paraId="625D5C80" w14:textId="42843510" w:rsidR="001400F1" w:rsidRPr="004622EB" w:rsidRDefault="00CC3077" w:rsidP="004D26C7">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February</w:t>
            </w:r>
            <w:r w:rsidR="001400F1">
              <w:rPr>
                <w:rFonts w:ascii="Arial" w:hAnsi="Arial" w:cs="Arial"/>
                <w:color w:val="595959"/>
                <w:kern w:val="2"/>
                <w:sz w:val="16"/>
                <w:szCs w:val="16"/>
                <w:lang w:val="en-GB"/>
              </w:rPr>
              <w:t xml:space="preserve"> 20</w:t>
            </w:r>
            <w:r w:rsidR="00182582">
              <w:rPr>
                <w:rFonts w:ascii="Arial" w:hAnsi="Arial" w:cs="Arial"/>
                <w:color w:val="595959"/>
                <w:kern w:val="2"/>
                <w:sz w:val="16"/>
                <w:szCs w:val="16"/>
                <w:lang w:val="en-GB"/>
              </w:rPr>
              <w:t>30</w:t>
            </w:r>
          </w:p>
        </w:tc>
      </w:tr>
    </w:tbl>
    <w:p w14:paraId="030C2072" w14:textId="77777777" w:rsidR="001400F1" w:rsidRPr="004622EB" w:rsidRDefault="001400F1" w:rsidP="001400F1">
      <w:pPr>
        <w:pStyle w:val="Bodycopy"/>
        <w:spacing w:before="0" w:after="0"/>
        <w:rPr>
          <w:lang w:val="en-US"/>
        </w:rPr>
      </w:pPr>
    </w:p>
    <w:p w14:paraId="0345672C" w14:textId="77777777" w:rsidR="001400F1" w:rsidRDefault="001400F1" w:rsidP="001400F1"/>
    <w:p w14:paraId="32B6E54A" w14:textId="433ABB23" w:rsidR="005F4B09" w:rsidRDefault="005F4B09" w:rsidP="004A278F">
      <w:pPr>
        <w:pStyle w:val="Numberedliststylelevel2"/>
        <w:numPr>
          <w:ilvl w:val="0"/>
          <w:numId w:val="0"/>
        </w:numPr>
        <w:ind w:left="907"/>
      </w:pPr>
    </w:p>
    <w:sectPr w:rsidR="005F4B09" w:rsidSect="00484D70">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68F0F" w14:textId="77777777" w:rsidR="00A0131F" w:rsidRDefault="00A0131F" w:rsidP="004E5BB0">
      <w:r>
        <w:separator/>
      </w:r>
    </w:p>
  </w:endnote>
  <w:endnote w:type="continuationSeparator" w:id="0">
    <w:p w14:paraId="61FFA7FD" w14:textId="77777777" w:rsidR="00A0131F" w:rsidRDefault="00A0131F" w:rsidP="004E5BB0">
      <w:r>
        <w:continuationSeparator/>
      </w:r>
    </w:p>
  </w:endnote>
  <w:endnote w:type="continuationNotice" w:id="1">
    <w:p w14:paraId="50FE717D" w14:textId="77777777" w:rsidR="00A0131F" w:rsidRDefault="00A01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ter">
    <w:altName w:val="Calibri"/>
    <w:panose1 w:val="00000000000000000000"/>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359A" w14:textId="77777777" w:rsidR="00D01C83" w:rsidRDefault="00D01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F9A2" w14:textId="77777777" w:rsidR="00D3188A" w:rsidRDefault="00D3188A" w:rsidP="005E4657">
    <w:pPr>
      <w:tabs>
        <w:tab w:val="right" w:pos="8789"/>
      </w:tabs>
      <w:rPr>
        <w:rStyle w:val="FootertextChar"/>
      </w:rPr>
    </w:pPr>
  </w:p>
  <w:p w14:paraId="0D659F5F" w14:textId="77777777" w:rsidR="00D3188A" w:rsidRDefault="00D3188A" w:rsidP="005E4657">
    <w:pPr>
      <w:tabs>
        <w:tab w:val="right" w:pos="8789"/>
      </w:tabs>
      <w:rPr>
        <w:rStyle w:val="FootertextChar"/>
      </w:rPr>
    </w:pPr>
  </w:p>
  <w:p w14:paraId="7BAB3EA3" w14:textId="20EB3694" w:rsidR="004E5BB0" w:rsidRPr="00D3188A" w:rsidRDefault="005E4657" w:rsidP="005E4657">
    <w:pPr>
      <w:tabs>
        <w:tab w:val="right" w:pos="8789"/>
      </w:tabs>
      <w:rPr>
        <w:rFonts w:ascii="Arial" w:hAnsi="Arial" w:cs="Arial"/>
        <w:b/>
        <w:noProof/>
        <w:color w:val="595959" w:themeColor="text1" w:themeTint="A6"/>
        <w:sz w:val="16"/>
        <w:szCs w:val="16"/>
        <w:lang w:eastAsia="en-AU"/>
      </w:rPr>
    </w:pPr>
    <w:r w:rsidRPr="00002659">
      <w:rPr>
        <w:rStyle w:val="FootertextChar"/>
      </w:rPr>
      <mc:AlternateContent>
        <mc:Choice Requires="wps">
          <w:drawing>
            <wp:anchor distT="0" distB="0" distL="114300" distR="114300" simplePos="0" relativeHeight="251658240"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489C2FE4">
            <v:line id="Straight Connector 1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5pt" from=".45pt,-13.6pt" to="442.4pt,-13.6pt" w14:anchorId="1297A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w:pict>
        </mc:Fallback>
      </mc:AlternateContent>
    </w:r>
    <w:r w:rsidR="003A2556" w:rsidRPr="00002659">
      <w:rPr>
        <w:rStyle w:val="FootertextChar"/>
      </w:rPr>
      <w:t>D2</w:t>
    </w:r>
    <w:r w:rsidR="003A2556">
      <w:rPr>
        <w:rStyle w:val="FootertextChar"/>
      </w:rPr>
      <w:t>5</w:t>
    </w:r>
    <w:r w:rsidR="003A2556" w:rsidRPr="00002659">
      <w:rPr>
        <w:rStyle w:val="FootertextChar"/>
      </w:rPr>
      <w:t>/1</w:t>
    </w:r>
    <w:r w:rsidR="003A2556">
      <w:rPr>
        <w:rStyle w:val="FootertextChar"/>
      </w:rPr>
      <w:t>04790</w:t>
    </w:r>
    <w:r w:rsidR="003A2556" w:rsidRPr="00002659">
      <w:rPr>
        <w:rStyle w:val="FootertextChar"/>
      </w:rPr>
      <w:t xml:space="preserve"> </w:t>
    </w:r>
    <w:r w:rsidR="003A2556" w:rsidRPr="00AC7335">
      <w:rPr>
        <w:rStyle w:val="FootertextChar"/>
      </w:rPr>
      <w:t xml:space="preserve">Concessional Fee Program </w:t>
    </w:r>
    <w:r w:rsidR="000843F7">
      <w:rPr>
        <w:rStyle w:val="FootertextChar"/>
      </w:rPr>
      <w:t xml:space="preserve">– </w:t>
    </w:r>
    <w:r w:rsidR="003A2556" w:rsidRPr="00AC7335">
      <w:rPr>
        <w:rStyle w:val="FootertextChar"/>
      </w:rPr>
      <w:t>Procedures</w:t>
    </w:r>
    <w:r w:rsidR="003A2556" w:rsidRPr="00002659">
      <w:rPr>
        <w:rStyle w:val="FootertextChar"/>
      </w:rPr>
      <w:t>– v2.0 – 202</w:t>
    </w:r>
    <w:r w:rsidR="003A2556">
      <w:rPr>
        <w:rStyle w:val="FootertextChar"/>
      </w:rPr>
      <w:t>6</w:t>
    </w:r>
    <w:r w:rsidR="00D3188A">
      <w:rPr>
        <w:rStyle w:val="FootertextChar"/>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C51B" w14:textId="77777777" w:rsidR="00D01C83" w:rsidRDefault="00D01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66DDC" w14:textId="77777777" w:rsidR="00A0131F" w:rsidRDefault="00A0131F" w:rsidP="004E5BB0">
      <w:r>
        <w:separator/>
      </w:r>
    </w:p>
  </w:footnote>
  <w:footnote w:type="continuationSeparator" w:id="0">
    <w:p w14:paraId="3FA4DC3C" w14:textId="77777777" w:rsidR="00A0131F" w:rsidRDefault="00A0131F" w:rsidP="004E5BB0">
      <w:r>
        <w:continuationSeparator/>
      </w:r>
    </w:p>
  </w:footnote>
  <w:footnote w:type="continuationNotice" w:id="1">
    <w:p w14:paraId="00B60E98" w14:textId="77777777" w:rsidR="00A0131F" w:rsidRDefault="00A013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EA4A5" w14:textId="77777777" w:rsidR="00D01C83" w:rsidRDefault="00D01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DFD9A" w14:textId="77777777" w:rsidR="00D01C83" w:rsidRDefault="00D01C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0590B" w14:textId="77777777" w:rsidR="00D01C83" w:rsidRDefault="00D01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9C4C84A0"/>
    <w:lvl w:ilvl="0">
      <w:start w:val="1"/>
      <w:numFmt w:val="decimal"/>
      <w:lvlText w:val="%1."/>
      <w:lvlJc w:val="left"/>
      <w:pPr>
        <w:tabs>
          <w:tab w:val="num" w:pos="926"/>
        </w:tabs>
        <w:ind w:left="926" w:hanging="360"/>
      </w:pPr>
    </w:lvl>
  </w:abstractNum>
  <w:abstractNum w:abstractNumId="1"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3D46EA"/>
    <w:multiLevelType w:val="multilevel"/>
    <w:tmpl w:val="C4B4CF7A"/>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111F84"/>
    <w:multiLevelType w:val="hybridMultilevel"/>
    <w:tmpl w:val="98D8343C"/>
    <w:lvl w:ilvl="0" w:tplc="340C163C">
      <w:start w:val="1"/>
      <w:numFmt w:val="bullet"/>
      <w:lvlText w:val="•"/>
      <w:lvlJc w:val="left"/>
      <w:pPr>
        <w:tabs>
          <w:tab w:val="num" w:pos="720"/>
        </w:tabs>
        <w:ind w:left="720" w:hanging="360"/>
      </w:pPr>
      <w:rPr>
        <w:rFonts w:ascii="Arial" w:hAnsi="Arial" w:hint="default"/>
      </w:rPr>
    </w:lvl>
    <w:lvl w:ilvl="1" w:tplc="6D826BBC" w:tentative="1">
      <w:start w:val="1"/>
      <w:numFmt w:val="bullet"/>
      <w:lvlText w:val="•"/>
      <w:lvlJc w:val="left"/>
      <w:pPr>
        <w:tabs>
          <w:tab w:val="num" w:pos="1440"/>
        </w:tabs>
        <w:ind w:left="1440" w:hanging="360"/>
      </w:pPr>
      <w:rPr>
        <w:rFonts w:ascii="Arial" w:hAnsi="Arial" w:hint="default"/>
      </w:rPr>
    </w:lvl>
    <w:lvl w:ilvl="2" w:tplc="A2984634" w:tentative="1">
      <w:start w:val="1"/>
      <w:numFmt w:val="bullet"/>
      <w:lvlText w:val="•"/>
      <w:lvlJc w:val="left"/>
      <w:pPr>
        <w:tabs>
          <w:tab w:val="num" w:pos="2160"/>
        </w:tabs>
        <w:ind w:left="2160" w:hanging="360"/>
      </w:pPr>
      <w:rPr>
        <w:rFonts w:ascii="Arial" w:hAnsi="Arial" w:hint="default"/>
      </w:rPr>
    </w:lvl>
    <w:lvl w:ilvl="3" w:tplc="962C89D6" w:tentative="1">
      <w:start w:val="1"/>
      <w:numFmt w:val="bullet"/>
      <w:lvlText w:val="•"/>
      <w:lvlJc w:val="left"/>
      <w:pPr>
        <w:tabs>
          <w:tab w:val="num" w:pos="2880"/>
        </w:tabs>
        <w:ind w:left="2880" w:hanging="360"/>
      </w:pPr>
      <w:rPr>
        <w:rFonts w:ascii="Arial" w:hAnsi="Arial" w:hint="default"/>
      </w:rPr>
    </w:lvl>
    <w:lvl w:ilvl="4" w:tplc="3B6C2E54" w:tentative="1">
      <w:start w:val="1"/>
      <w:numFmt w:val="bullet"/>
      <w:lvlText w:val="•"/>
      <w:lvlJc w:val="left"/>
      <w:pPr>
        <w:tabs>
          <w:tab w:val="num" w:pos="3600"/>
        </w:tabs>
        <w:ind w:left="3600" w:hanging="360"/>
      </w:pPr>
      <w:rPr>
        <w:rFonts w:ascii="Arial" w:hAnsi="Arial" w:hint="default"/>
      </w:rPr>
    </w:lvl>
    <w:lvl w:ilvl="5" w:tplc="924AAED6" w:tentative="1">
      <w:start w:val="1"/>
      <w:numFmt w:val="bullet"/>
      <w:lvlText w:val="•"/>
      <w:lvlJc w:val="left"/>
      <w:pPr>
        <w:tabs>
          <w:tab w:val="num" w:pos="4320"/>
        </w:tabs>
        <w:ind w:left="4320" w:hanging="360"/>
      </w:pPr>
      <w:rPr>
        <w:rFonts w:ascii="Arial" w:hAnsi="Arial" w:hint="default"/>
      </w:rPr>
    </w:lvl>
    <w:lvl w:ilvl="6" w:tplc="CD9EC60C" w:tentative="1">
      <w:start w:val="1"/>
      <w:numFmt w:val="bullet"/>
      <w:lvlText w:val="•"/>
      <w:lvlJc w:val="left"/>
      <w:pPr>
        <w:tabs>
          <w:tab w:val="num" w:pos="5040"/>
        </w:tabs>
        <w:ind w:left="5040" w:hanging="360"/>
      </w:pPr>
      <w:rPr>
        <w:rFonts w:ascii="Arial" w:hAnsi="Arial" w:hint="default"/>
      </w:rPr>
    </w:lvl>
    <w:lvl w:ilvl="7" w:tplc="6B3A01F8" w:tentative="1">
      <w:start w:val="1"/>
      <w:numFmt w:val="bullet"/>
      <w:lvlText w:val="•"/>
      <w:lvlJc w:val="left"/>
      <w:pPr>
        <w:tabs>
          <w:tab w:val="num" w:pos="5760"/>
        </w:tabs>
        <w:ind w:left="5760" w:hanging="360"/>
      </w:pPr>
      <w:rPr>
        <w:rFonts w:ascii="Arial" w:hAnsi="Arial" w:hint="default"/>
      </w:rPr>
    </w:lvl>
    <w:lvl w:ilvl="8" w:tplc="CEA06C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A71103"/>
    <w:multiLevelType w:val="multilevel"/>
    <w:tmpl w:val="7CB4ABFC"/>
    <w:lvl w:ilvl="0">
      <w:start w:val="1"/>
      <w:numFmt w:val="decimal"/>
      <w:pStyle w:val="Numberedliststylelevel1"/>
      <w:lvlText w:val="%1."/>
      <w:lvlJc w:val="left"/>
      <w:pPr>
        <w:ind w:left="360" w:hanging="360"/>
      </w:pPr>
      <w:rPr>
        <w:rFonts w:hint="default"/>
        <w:b w:val="0"/>
        <w:bCs w:val="0"/>
      </w:rPr>
    </w:lvl>
    <w:lvl w:ilvl="1">
      <w:start w:val="1"/>
      <w:numFmt w:val="decimal"/>
      <w:pStyle w:val="Numberedliststylelevel2"/>
      <w:lvlText w:val="%1.%2."/>
      <w:lvlJc w:val="left"/>
      <w:pPr>
        <w:ind w:left="907" w:hanging="547"/>
      </w:pPr>
      <w:rPr>
        <w:rFonts w:hint="default"/>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C41E39"/>
    <w:multiLevelType w:val="hybridMultilevel"/>
    <w:tmpl w:val="4FBC6AA4"/>
    <w:lvl w:ilvl="0" w:tplc="84DEA2D6">
      <w:numFmt w:val="bullet"/>
      <w:lvlText w:val=""/>
      <w:lvlJc w:val="left"/>
      <w:pPr>
        <w:ind w:left="1888" w:hanging="357"/>
      </w:pPr>
      <w:rPr>
        <w:rFonts w:ascii="Symbol" w:eastAsia="Symbol" w:hAnsi="Symbol" w:cs="Symbol" w:hint="default"/>
        <w:spacing w:val="0"/>
        <w:w w:val="100"/>
        <w:lang w:val="en-US" w:eastAsia="en-US" w:bidi="ar-SA"/>
      </w:rPr>
    </w:lvl>
    <w:lvl w:ilvl="1" w:tplc="58EA9388">
      <w:numFmt w:val="bullet"/>
      <w:lvlText w:val="–"/>
      <w:lvlJc w:val="left"/>
      <w:pPr>
        <w:ind w:left="2251" w:hanging="360"/>
      </w:pPr>
      <w:rPr>
        <w:rFonts w:ascii="Arial" w:eastAsia="Arial" w:hAnsi="Arial" w:cs="Arial" w:hint="default"/>
        <w:b w:val="0"/>
        <w:bCs w:val="0"/>
        <w:i w:val="0"/>
        <w:iCs w:val="0"/>
        <w:color w:val="57585B"/>
        <w:spacing w:val="0"/>
        <w:w w:val="100"/>
        <w:sz w:val="22"/>
        <w:szCs w:val="22"/>
        <w:lang w:val="en-US" w:eastAsia="en-US" w:bidi="ar-SA"/>
      </w:rPr>
    </w:lvl>
    <w:lvl w:ilvl="2" w:tplc="753C1B70">
      <w:numFmt w:val="bullet"/>
      <w:lvlText w:val="•"/>
      <w:lvlJc w:val="left"/>
      <w:pPr>
        <w:ind w:left="3331" w:hanging="360"/>
      </w:pPr>
      <w:rPr>
        <w:rFonts w:hint="default"/>
        <w:lang w:val="en-US" w:eastAsia="en-US" w:bidi="ar-SA"/>
      </w:rPr>
    </w:lvl>
    <w:lvl w:ilvl="3" w:tplc="F2A2CE2A">
      <w:numFmt w:val="bullet"/>
      <w:lvlText w:val="•"/>
      <w:lvlJc w:val="left"/>
      <w:pPr>
        <w:ind w:left="4403" w:hanging="360"/>
      </w:pPr>
      <w:rPr>
        <w:rFonts w:hint="default"/>
        <w:lang w:val="en-US" w:eastAsia="en-US" w:bidi="ar-SA"/>
      </w:rPr>
    </w:lvl>
    <w:lvl w:ilvl="4" w:tplc="C09EF980">
      <w:numFmt w:val="bullet"/>
      <w:lvlText w:val="•"/>
      <w:lvlJc w:val="left"/>
      <w:pPr>
        <w:ind w:left="5475" w:hanging="360"/>
      </w:pPr>
      <w:rPr>
        <w:rFonts w:hint="default"/>
        <w:lang w:val="en-US" w:eastAsia="en-US" w:bidi="ar-SA"/>
      </w:rPr>
    </w:lvl>
    <w:lvl w:ilvl="5" w:tplc="67022B3A">
      <w:numFmt w:val="bullet"/>
      <w:lvlText w:val="•"/>
      <w:lvlJc w:val="left"/>
      <w:pPr>
        <w:ind w:left="6547" w:hanging="360"/>
      </w:pPr>
      <w:rPr>
        <w:rFonts w:hint="default"/>
        <w:lang w:val="en-US" w:eastAsia="en-US" w:bidi="ar-SA"/>
      </w:rPr>
    </w:lvl>
    <w:lvl w:ilvl="6" w:tplc="D054B0CE">
      <w:numFmt w:val="bullet"/>
      <w:lvlText w:val="•"/>
      <w:lvlJc w:val="left"/>
      <w:pPr>
        <w:ind w:left="7618" w:hanging="360"/>
      </w:pPr>
      <w:rPr>
        <w:rFonts w:hint="default"/>
        <w:lang w:val="en-US" w:eastAsia="en-US" w:bidi="ar-SA"/>
      </w:rPr>
    </w:lvl>
    <w:lvl w:ilvl="7" w:tplc="4D8A35C4">
      <w:numFmt w:val="bullet"/>
      <w:lvlText w:val="•"/>
      <w:lvlJc w:val="left"/>
      <w:pPr>
        <w:ind w:left="8690" w:hanging="360"/>
      </w:pPr>
      <w:rPr>
        <w:rFonts w:hint="default"/>
        <w:lang w:val="en-US" w:eastAsia="en-US" w:bidi="ar-SA"/>
      </w:rPr>
    </w:lvl>
    <w:lvl w:ilvl="8" w:tplc="28862222">
      <w:numFmt w:val="bullet"/>
      <w:lvlText w:val="•"/>
      <w:lvlJc w:val="left"/>
      <w:pPr>
        <w:ind w:left="9762" w:hanging="360"/>
      </w:pPr>
      <w:rPr>
        <w:rFonts w:hint="default"/>
        <w:lang w:val="en-US" w:eastAsia="en-US" w:bidi="ar-SA"/>
      </w:rPr>
    </w:lvl>
  </w:abstractNum>
  <w:abstractNum w:abstractNumId="6"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C07A0E"/>
    <w:multiLevelType w:val="hybridMultilevel"/>
    <w:tmpl w:val="A5425134"/>
    <w:lvl w:ilvl="0" w:tplc="C5CA612A">
      <w:start w:val="1"/>
      <w:numFmt w:val="bullet"/>
      <w:lvlText w:val=""/>
      <w:lvlJc w:val="left"/>
      <w:pPr>
        <w:ind w:left="720" w:hanging="360"/>
      </w:pPr>
      <w:rPr>
        <w:rFonts w:ascii="Symbol" w:hAnsi="Symbol" w:hint="default"/>
        <w:color w:val="262626" w:themeColor="text1" w:themeTint="D9"/>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DE6000"/>
    <w:multiLevelType w:val="hybridMultilevel"/>
    <w:tmpl w:val="4420DAA2"/>
    <w:lvl w:ilvl="0" w:tplc="2CF2A9EC">
      <w:numFmt w:val="bullet"/>
      <w:lvlText w:val=""/>
      <w:lvlJc w:val="left"/>
      <w:pPr>
        <w:ind w:left="1888" w:hanging="357"/>
      </w:pPr>
      <w:rPr>
        <w:rFonts w:ascii="Symbol" w:eastAsia="Symbol" w:hAnsi="Symbol" w:cs="Symbol" w:hint="default"/>
        <w:b w:val="0"/>
        <w:bCs w:val="0"/>
        <w:i w:val="0"/>
        <w:iCs w:val="0"/>
        <w:color w:val="262626"/>
        <w:spacing w:val="0"/>
        <w:w w:val="100"/>
        <w:sz w:val="20"/>
        <w:szCs w:val="20"/>
        <w:lang w:val="en-US" w:eastAsia="en-US" w:bidi="ar-SA"/>
      </w:rPr>
    </w:lvl>
    <w:lvl w:ilvl="1" w:tplc="67A21690">
      <w:numFmt w:val="bullet"/>
      <w:lvlText w:val="–"/>
      <w:lvlJc w:val="left"/>
      <w:pPr>
        <w:ind w:left="2251" w:hanging="360"/>
      </w:pPr>
      <w:rPr>
        <w:rFonts w:ascii="Arial" w:eastAsia="Arial" w:hAnsi="Arial" w:cs="Arial" w:hint="default"/>
        <w:b w:val="0"/>
        <w:bCs w:val="0"/>
        <w:i w:val="0"/>
        <w:iCs w:val="0"/>
        <w:color w:val="57585B"/>
        <w:spacing w:val="0"/>
        <w:w w:val="100"/>
        <w:sz w:val="20"/>
        <w:szCs w:val="20"/>
        <w:lang w:val="en-US" w:eastAsia="en-US" w:bidi="ar-SA"/>
      </w:rPr>
    </w:lvl>
    <w:lvl w:ilvl="2" w:tplc="D1E82974">
      <w:numFmt w:val="bullet"/>
      <w:lvlText w:val="•"/>
      <w:lvlJc w:val="left"/>
      <w:pPr>
        <w:ind w:left="3331" w:hanging="360"/>
      </w:pPr>
      <w:rPr>
        <w:rFonts w:hint="default"/>
        <w:lang w:val="en-US" w:eastAsia="en-US" w:bidi="ar-SA"/>
      </w:rPr>
    </w:lvl>
    <w:lvl w:ilvl="3" w:tplc="9D400840">
      <w:numFmt w:val="bullet"/>
      <w:lvlText w:val="•"/>
      <w:lvlJc w:val="left"/>
      <w:pPr>
        <w:ind w:left="4403" w:hanging="360"/>
      </w:pPr>
      <w:rPr>
        <w:rFonts w:hint="default"/>
        <w:lang w:val="en-US" w:eastAsia="en-US" w:bidi="ar-SA"/>
      </w:rPr>
    </w:lvl>
    <w:lvl w:ilvl="4" w:tplc="C5A61F66">
      <w:numFmt w:val="bullet"/>
      <w:lvlText w:val="•"/>
      <w:lvlJc w:val="left"/>
      <w:pPr>
        <w:ind w:left="5475" w:hanging="360"/>
      </w:pPr>
      <w:rPr>
        <w:rFonts w:hint="default"/>
        <w:lang w:val="en-US" w:eastAsia="en-US" w:bidi="ar-SA"/>
      </w:rPr>
    </w:lvl>
    <w:lvl w:ilvl="5" w:tplc="DDF23062">
      <w:numFmt w:val="bullet"/>
      <w:lvlText w:val="•"/>
      <w:lvlJc w:val="left"/>
      <w:pPr>
        <w:ind w:left="6547" w:hanging="360"/>
      </w:pPr>
      <w:rPr>
        <w:rFonts w:hint="default"/>
        <w:lang w:val="en-US" w:eastAsia="en-US" w:bidi="ar-SA"/>
      </w:rPr>
    </w:lvl>
    <w:lvl w:ilvl="6" w:tplc="75526F9E">
      <w:numFmt w:val="bullet"/>
      <w:lvlText w:val="•"/>
      <w:lvlJc w:val="left"/>
      <w:pPr>
        <w:ind w:left="7618" w:hanging="360"/>
      </w:pPr>
      <w:rPr>
        <w:rFonts w:hint="default"/>
        <w:lang w:val="en-US" w:eastAsia="en-US" w:bidi="ar-SA"/>
      </w:rPr>
    </w:lvl>
    <w:lvl w:ilvl="7" w:tplc="97D8AA5C">
      <w:numFmt w:val="bullet"/>
      <w:lvlText w:val="•"/>
      <w:lvlJc w:val="left"/>
      <w:pPr>
        <w:ind w:left="8690" w:hanging="360"/>
      </w:pPr>
      <w:rPr>
        <w:rFonts w:hint="default"/>
        <w:lang w:val="en-US" w:eastAsia="en-US" w:bidi="ar-SA"/>
      </w:rPr>
    </w:lvl>
    <w:lvl w:ilvl="8" w:tplc="2C0E82EC">
      <w:numFmt w:val="bullet"/>
      <w:lvlText w:val="•"/>
      <w:lvlJc w:val="left"/>
      <w:pPr>
        <w:ind w:left="9762" w:hanging="360"/>
      </w:pPr>
      <w:rPr>
        <w:rFonts w:hint="default"/>
        <w:lang w:val="en-US" w:eastAsia="en-US" w:bidi="ar-SA"/>
      </w:rPr>
    </w:lvl>
  </w:abstractNum>
  <w:abstractNum w:abstractNumId="10"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4FE2192"/>
    <w:multiLevelType w:val="hybridMultilevel"/>
    <w:tmpl w:val="09EC0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441B99"/>
    <w:multiLevelType w:val="hybridMultilevel"/>
    <w:tmpl w:val="87F8C2D4"/>
    <w:lvl w:ilvl="0" w:tplc="040A60A8">
      <w:numFmt w:val="bullet"/>
      <w:lvlText w:val="•"/>
      <w:lvlJc w:val="left"/>
      <w:pPr>
        <w:ind w:left="720" w:hanging="720"/>
      </w:pPr>
      <w:rPr>
        <w:rFonts w:ascii="Arial" w:eastAsiaTheme="minorHAnsi" w:hAnsi="Arial" w:cs="Arial" w:hint="default"/>
      </w:rPr>
    </w:lvl>
    <w:lvl w:ilvl="1" w:tplc="4904A608">
      <w:start w:val="4"/>
      <w:numFmt w:val="bullet"/>
      <w:lvlText w:val=""/>
      <w:lvlJc w:val="left"/>
      <w:pPr>
        <w:ind w:left="1080" w:hanging="360"/>
      </w:pPr>
      <w:rPr>
        <w:rFonts w:ascii="Arial" w:eastAsiaTheme="minorHAns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8AF53C8"/>
    <w:multiLevelType w:val="multilevel"/>
    <w:tmpl w:val="9608147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98843E8"/>
    <w:multiLevelType w:val="hybridMultilevel"/>
    <w:tmpl w:val="BC2EC2BA"/>
    <w:lvl w:ilvl="0" w:tplc="EEC8FC16">
      <w:numFmt w:val="bullet"/>
      <w:lvlText w:val="–"/>
      <w:lvlJc w:val="left"/>
      <w:pPr>
        <w:ind w:left="2251" w:hanging="360"/>
      </w:pPr>
      <w:rPr>
        <w:rFonts w:ascii="Arial" w:eastAsia="Arial" w:hAnsi="Arial" w:cs="Arial" w:hint="default"/>
        <w:b w:val="0"/>
        <w:bCs w:val="0"/>
        <w:i w:val="0"/>
        <w:iCs w:val="0"/>
        <w:color w:val="57585B"/>
        <w:spacing w:val="0"/>
        <w:w w:val="100"/>
        <w:sz w:val="20"/>
        <w:szCs w:val="20"/>
        <w:lang w:val="en-US" w:eastAsia="en-US" w:bidi="ar-SA"/>
      </w:rPr>
    </w:lvl>
    <w:lvl w:ilvl="1" w:tplc="5B4CCB4A">
      <w:numFmt w:val="bullet"/>
      <w:lvlText w:val="•"/>
      <w:lvlJc w:val="left"/>
      <w:pPr>
        <w:ind w:left="3224" w:hanging="360"/>
      </w:pPr>
      <w:rPr>
        <w:rFonts w:hint="default"/>
        <w:lang w:val="en-US" w:eastAsia="en-US" w:bidi="ar-SA"/>
      </w:rPr>
    </w:lvl>
    <w:lvl w:ilvl="2" w:tplc="49523CB8">
      <w:numFmt w:val="bullet"/>
      <w:lvlText w:val="•"/>
      <w:lvlJc w:val="left"/>
      <w:pPr>
        <w:ind w:left="4189" w:hanging="360"/>
      </w:pPr>
      <w:rPr>
        <w:rFonts w:hint="default"/>
        <w:lang w:val="en-US" w:eastAsia="en-US" w:bidi="ar-SA"/>
      </w:rPr>
    </w:lvl>
    <w:lvl w:ilvl="3" w:tplc="DD42D7F4">
      <w:numFmt w:val="bullet"/>
      <w:lvlText w:val="•"/>
      <w:lvlJc w:val="left"/>
      <w:pPr>
        <w:ind w:left="5153" w:hanging="360"/>
      </w:pPr>
      <w:rPr>
        <w:rFonts w:hint="default"/>
        <w:lang w:val="en-US" w:eastAsia="en-US" w:bidi="ar-SA"/>
      </w:rPr>
    </w:lvl>
    <w:lvl w:ilvl="4" w:tplc="452ACADE">
      <w:numFmt w:val="bullet"/>
      <w:lvlText w:val="•"/>
      <w:lvlJc w:val="left"/>
      <w:pPr>
        <w:ind w:left="6118" w:hanging="360"/>
      </w:pPr>
      <w:rPr>
        <w:rFonts w:hint="default"/>
        <w:lang w:val="en-US" w:eastAsia="en-US" w:bidi="ar-SA"/>
      </w:rPr>
    </w:lvl>
    <w:lvl w:ilvl="5" w:tplc="2F4270CA">
      <w:numFmt w:val="bullet"/>
      <w:lvlText w:val="•"/>
      <w:lvlJc w:val="left"/>
      <w:pPr>
        <w:ind w:left="7083" w:hanging="360"/>
      </w:pPr>
      <w:rPr>
        <w:rFonts w:hint="default"/>
        <w:lang w:val="en-US" w:eastAsia="en-US" w:bidi="ar-SA"/>
      </w:rPr>
    </w:lvl>
    <w:lvl w:ilvl="6" w:tplc="635668F2">
      <w:numFmt w:val="bullet"/>
      <w:lvlText w:val="•"/>
      <w:lvlJc w:val="left"/>
      <w:pPr>
        <w:ind w:left="8047" w:hanging="360"/>
      </w:pPr>
      <w:rPr>
        <w:rFonts w:hint="default"/>
        <w:lang w:val="en-US" w:eastAsia="en-US" w:bidi="ar-SA"/>
      </w:rPr>
    </w:lvl>
    <w:lvl w:ilvl="7" w:tplc="96B88F66">
      <w:numFmt w:val="bullet"/>
      <w:lvlText w:val="•"/>
      <w:lvlJc w:val="left"/>
      <w:pPr>
        <w:ind w:left="9012" w:hanging="360"/>
      </w:pPr>
      <w:rPr>
        <w:rFonts w:hint="default"/>
        <w:lang w:val="en-US" w:eastAsia="en-US" w:bidi="ar-SA"/>
      </w:rPr>
    </w:lvl>
    <w:lvl w:ilvl="8" w:tplc="C7D25D84">
      <w:numFmt w:val="bullet"/>
      <w:lvlText w:val="•"/>
      <w:lvlJc w:val="left"/>
      <w:pPr>
        <w:ind w:left="9976" w:hanging="360"/>
      </w:pPr>
      <w:rPr>
        <w:rFonts w:hint="default"/>
        <w:lang w:val="en-US" w:eastAsia="en-US" w:bidi="ar-SA"/>
      </w:rPr>
    </w:lvl>
  </w:abstractNum>
  <w:abstractNum w:abstractNumId="16" w15:restartNumberingAfterBreak="0">
    <w:nsid w:val="3CB65B66"/>
    <w:multiLevelType w:val="multilevel"/>
    <w:tmpl w:val="719256EC"/>
    <w:lvl w:ilvl="0">
      <w:start w:val="1"/>
      <w:numFmt w:val="bullet"/>
      <w:lvlText w:val=""/>
      <w:lvlJc w:val="left"/>
      <w:pPr>
        <w:ind w:left="1778"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1FA55A5"/>
    <w:multiLevelType w:val="hybridMultilevel"/>
    <w:tmpl w:val="A0E61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6A6B05"/>
    <w:multiLevelType w:val="hybridMultilevel"/>
    <w:tmpl w:val="74FA142A"/>
    <w:lvl w:ilvl="0" w:tplc="42D2D8D2">
      <w:start w:val="1"/>
      <w:numFmt w:val="bullet"/>
      <w:pStyle w:val="ListParagraph"/>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D823E8"/>
    <w:multiLevelType w:val="hybridMultilevel"/>
    <w:tmpl w:val="DCB6C1D8"/>
    <w:lvl w:ilvl="0" w:tplc="34C4D2F8">
      <w:start w:val="1"/>
      <w:numFmt w:val="bullet"/>
      <w:lvlText w:val=""/>
      <w:lvlJc w:val="left"/>
      <w:pPr>
        <w:ind w:left="360" w:hanging="360"/>
      </w:pPr>
      <w:rPr>
        <w:rFonts w:ascii="Symbol" w:hAnsi="Symbol" w:hint="default"/>
        <w:color w:val="262626"/>
        <w:w w:val="100"/>
        <w:sz w:val="22"/>
        <w:szCs w:val="22"/>
        <w:lang w:val="en-AU"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F451DE7"/>
    <w:multiLevelType w:val="hybridMultilevel"/>
    <w:tmpl w:val="A100F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17525B"/>
    <w:multiLevelType w:val="multilevel"/>
    <w:tmpl w:val="EF58CCB2"/>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3" w15:restartNumberingAfterBreak="0">
    <w:nsid w:val="64E27E1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2068B7"/>
    <w:multiLevelType w:val="hybridMultilevel"/>
    <w:tmpl w:val="266C8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num w:numId="1">
    <w:abstractNumId w:val="1"/>
  </w:num>
  <w:num w:numId="2">
    <w:abstractNumId w:val="22"/>
  </w:num>
  <w:num w:numId="3">
    <w:abstractNumId w:val="10"/>
  </w:num>
  <w:num w:numId="4">
    <w:abstractNumId w:val="26"/>
  </w:num>
  <w:num w:numId="5">
    <w:abstractNumId w:val="4"/>
  </w:num>
  <w:num w:numId="6">
    <w:abstractNumId w:val="11"/>
  </w:num>
  <w:num w:numId="7">
    <w:abstractNumId w:val="24"/>
  </w:num>
  <w:num w:numId="8">
    <w:abstractNumId w:val="4"/>
  </w:num>
  <w:num w:numId="9">
    <w:abstractNumId w:val="7"/>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8"/>
  </w:num>
  <w:num w:numId="23">
    <w:abstractNumId w:val="14"/>
  </w:num>
  <w:num w:numId="24">
    <w:abstractNumId w:val="18"/>
  </w:num>
  <w:num w:numId="25">
    <w:abstractNumId w:val="19"/>
  </w:num>
  <w:num w:numId="26">
    <w:abstractNumId w:val="12"/>
  </w:num>
  <w:num w:numId="27">
    <w:abstractNumId w:val="3"/>
  </w:num>
  <w:num w:numId="28">
    <w:abstractNumId w:val="21"/>
  </w:num>
  <w:num w:numId="29">
    <w:abstractNumId w:val="2"/>
  </w:num>
  <w:num w:numId="30">
    <w:abstractNumId w:val="17"/>
  </w:num>
  <w:num w:numId="31">
    <w:abstractNumId w:val="25"/>
  </w:num>
  <w:num w:numId="32">
    <w:abstractNumId w:val="20"/>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5"/>
  </w:num>
  <w:num w:numId="37">
    <w:abstractNumId w:val="5"/>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13"/>
  </w:num>
  <w:num w:numId="4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2659"/>
    <w:rsid w:val="000049B0"/>
    <w:rsid w:val="0002230C"/>
    <w:rsid w:val="00025049"/>
    <w:rsid w:val="00026F8F"/>
    <w:rsid w:val="000347BC"/>
    <w:rsid w:val="00037051"/>
    <w:rsid w:val="00042AF8"/>
    <w:rsid w:val="00042BA5"/>
    <w:rsid w:val="00047BB7"/>
    <w:rsid w:val="00054D7A"/>
    <w:rsid w:val="00071416"/>
    <w:rsid w:val="0008293E"/>
    <w:rsid w:val="000843F7"/>
    <w:rsid w:val="000901FD"/>
    <w:rsid w:val="00094146"/>
    <w:rsid w:val="000965B5"/>
    <w:rsid w:val="000A22A0"/>
    <w:rsid w:val="000A7E08"/>
    <w:rsid w:val="000B6194"/>
    <w:rsid w:val="000B7F88"/>
    <w:rsid w:val="000D59D5"/>
    <w:rsid w:val="000E69D0"/>
    <w:rsid w:val="000F1718"/>
    <w:rsid w:val="000F253B"/>
    <w:rsid w:val="000F29B5"/>
    <w:rsid w:val="000F62B1"/>
    <w:rsid w:val="00101828"/>
    <w:rsid w:val="00105FF5"/>
    <w:rsid w:val="00125B5A"/>
    <w:rsid w:val="00126208"/>
    <w:rsid w:val="00130C34"/>
    <w:rsid w:val="0013687E"/>
    <w:rsid w:val="001400F1"/>
    <w:rsid w:val="00146B50"/>
    <w:rsid w:val="00156900"/>
    <w:rsid w:val="00162443"/>
    <w:rsid w:val="00182582"/>
    <w:rsid w:val="00196D62"/>
    <w:rsid w:val="001B38D8"/>
    <w:rsid w:val="001C2A8E"/>
    <w:rsid w:val="001D061F"/>
    <w:rsid w:val="001E08B9"/>
    <w:rsid w:val="001F365B"/>
    <w:rsid w:val="0020128A"/>
    <w:rsid w:val="002065D8"/>
    <w:rsid w:val="00236BDA"/>
    <w:rsid w:val="00244943"/>
    <w:rsid w:val="002572AF"/>
    <w:rsid w:val="00260CA2"/>
    <w:rsid w:val="0026413B"/>
    <w:rsid w:val="00266C91"/>
    <w:rsid w:val="0026762F"/>
    <w:rsid w:val="00267926"/>
    <w:rsid w:val="00270B12"/>
    <w:rsid w:val="0028746B"/>
    <w:rsid w:val="002930CF"/>
    <w:rsid w:val="002940D7"/>
    <w:rsid w:val="002A0BDE"/>
    <w:rsid w:val="002A2483"/>
    <w:rsid w:val="002B041E"/>
    <w:rsid w:val="002B6F6B"/>
    <w:rsid w:val="002C002E"/>
    <w:rsid w:val="002C6A81"/>
    <w:rsid w:val="002D1187"/>
    <w:rsid w:val="002D4E4D"/>
    <w:rsid w:val="002D6B9A"/>
    <w:rsid w:val="002D7101"/>
    <w:rsid w:val="002E0265"/>
    <w:rsid w:val="002E18A5"/>
    <w:rsid w:val="002F154A"/>
    <w:rsid w:val="002F4A49"/>
    <w:rsid w:val="002F4AD9"/>
    <w:rsid w:val="003009FC"/>
    <w:rsid w:val="003158A8"/>
    <w:rsid w:val="00320D26"/>
    <w:rsid w:val="003234C4"/>
    <w:rsid w:val="00327164"/>
    <w:rsid w:val="00333561"/>
    <w:rsid w:val="00334A9C"/>
    <w:rsid w:val="00343862"/>
    <w:rsid w:val="003443C9"/>
    <w:rsid w:val="003475F7"/>
    <w:rsid w:val="003654B9"/>
    <w:rsid w:val="0037231D"/>
    <w:rsid w:val="00385E6D"/>
    <w:rsid w:val="00386E0C"/>
    <w:rsid w:val="003A2556"/>
    <w:rsid w:val="003A27DB"/>
    <w:rsid w:val="003B4362"/>
    <w:rsid w:val="003B7D60"/>
    <w:rsid w:val="003C1632"/>
    <w:rsid w:val="003C42EF"/>
    <w:rsid w:val="003C6F4C"/>
    <w:rsid w:val="003D18FD"/>
    <w:rsid w:val="003D7295"/>
    <w:rsid w:val="003F0DC1"/>
    <w:rsid w:val="003F6E0C"/>
    <w:rsid w:val="003F720A"/>
    <w:rsid w:val="00404C2F"/>
    <w:rsid w:val="004119B8"/>
    <w:rsid w:val="0042033F"/>
    <w:rsid w:val="00424C45"/>
    <w:rsid w:val="004328C3"/>
    <w:rsid w:val="00434515"/>
    <w:rsid w:val="0044300A"/>
    <w:rsid w:val="00451DF3"/>
    <w:rsid w:val="00460ABC"/>
    <w:rsid w:val="004622EB"/>
    <w:rsid w:val="00466636"/>
    <w:rsid w:val="00484D70"/>
    <w:rsid w:val="0048668B"/>
    <w:rsid w:val="00491BB3"/>
    <w:rsid w:val="004A278F"/>
    <w:rsid w:val="004B31FE"/>
    <w:rsid w:val="004B68FC"/>
    <w:rsid w:val="004C2292"/>
    <w:rsid w:val="004C2689"/>
    <w:rsid w:val="004D41CA"/>
    <w:rsid w:val="004D5922"/>
    <w:rsid w:val="004E2A1F"/>
    <w:rsid w:val="004E2C80"/>
    <w:rsid w:val="004E5BB0"/>
    <w:rsid w:val="004F4463"/>
    <w:rsid w:val="004F4FFF"/>
    <w:rsid w:val="00504EB8"/>
    <w:rsid w:val="00525225"/>
    <w:rsid w:val="00533801"/>
    <w:rsid w:val="00553304"/>
    <w:rsid w:val="005576E2"/>
    <w:rsid w:val="00560F6C"/>
    <w:rsid w:val="0057118B"/>
    <w:rsid w:val="005828F9"/>
    <w:rsid w:val="00590FD0"/>
    <w:rsid w:val="005958C1"/>
    <w:rsid w:val="005A07AF"/>
    <w:rsid w:val="005A096B"/>
    <w:rsid w:val="005A3EC6"/>
    <w:rsid w:val="005A6696"/>
    <w:rsid w:val="005B2DEB"/>
    <w:rsid w:val="005B6D13"/>
    <w:rsid w:val="005C406A"/>
    <w:rsid w:val="005C7FC4"/>
    <w:rsid w:val="005D3C89"/>
    <w:rsid w:val="005D728A"/>
    <w:rsid w:val="005E2466"/>
    <w:rsid w:val="005E4657"/>
    <w:rsid w:val="005F4B09"/>
    <w:rsid w:val="0060671D"/>
    <w:rsid w:val="006070D9"/>
    <w:rsid w:val="00617963"/>
    <w:rsid w:val="0062458A"/>
    <w:rsid w:val="006328BD"/>
    <w:rsid w:val="00632D6C"/>
    <w:rsid w:val="0065366C"/>
    <w:rsid w:val="00666915"/>
    <w:rsid w:val="00674921"/>
    <w:rsid w:val="00680EA9"/>
    <w:rsid w:val="00681BB8"/>
    <w:rsid w:val="00683071"/>
    <w:rsid w:val="006867CE"/>
    <w:rsid w:val="006A15E7"/>
    <w:rsid w:val="006A5070"/>
    <w:rsid w:val="006B1EF2"/>
    <w:rsid w:val="006B2A59"/>
    <w:rsid w:val="006C3DB3"/>
    <w:rsid w:val="006C502B"/>
    <w:rsid w:val="006C59B8"/>
    <w:rsid w:val="006D10B4"/>
    <w:rsid w:val="006D13B3"/>
    <w:rsid w:val="006E4D4C"/>
    <w:rsid w:val="006E4DD9"/>
    <w:rsid w:val="006E7806"/>
    <w:rsid w:val="006F03A2"/>
    <w:rsid w:val="006F6318"/>
    <w:rsid w:val="00714514"/>
    <w:rsid w:val="00715B28"/>
    <w:rsid w:val="00715DF4"/>
    <w:rsid w:val="007173BE"/>
    <w:rsid w:val="007445A1"/>
    <w:rsid w:val="007458D5"/>
    <w:rsid w:val="007468D3"/>
    <w:rsid w:val="00750AD0"/>
    <w:rsid w:val="00767372"/>
    <w:rsid w:val="00784988"/>
    <w:rsid w:val="0078635C"/>
    <w:rsid w:val="007B66A0"/>
    <w:rsid w:val="007C1B17"/>
    <w:rsid w:val="007C1C80"/>
    <w:rsid w:val="007D7175"/>
    <w:rsid w:val="007D7BE4"/>
    <w:rsid w:val="007E093F"/>
    <w:rsid w:val="007E0A97"/>
    <w:rsid w:val="007E6251"/>
    <w:rsid w:val="007E7413"/>
    <w:rsid w:val="00826490"/>
    <w:rsid w:val="00830F8B"/>
    <w:rsid w:val="008376F7"/>
    <w:rsid w:val="00840629"/>
    <w:rsid w:val="00863F93"/>
    <w:rsid w:val="008675AB"/>
    <w:rsid w:val="00871D19"/>
    <w:rsid w:val="008A6025"/>
    <w:rsid w:val="008C17EE"/>
    <w:rsid w:val="008C2694"/>
    <w:rsid w:val="008D3DDD"/>
    <w:rsid w:val="008D5A77"/>
    <w:rsid w:val="008F1088"/>
    <w:rsid w:val="008F36F5"/>
    <w:rsid w:val="008F5D34"/>
    <w:rsid w:val="008F64CF"/>
    <w:rsid w:val="00906CBB"/>
    <w:rsid w:val="009215AF"/>
    <w:rsid w:val="00927B2E"/>
    <w:rsid w:val="00965E07"/>
    <w:rsid w:val="0097154A"/>
    <w:rsid w:val="00971DE4"/>
    <w:rsid w:val="009769EA"/>
    <w:rsid w:val="00982DC0"/>
    <w:rsid w:val="00991A83"/>
    <w:rsid w:val="00993040"/>
    <w:rsid w:val="00995F0C"/>
    <w:rsid w:val="009A03C2"/>
    <w:rsid w:val="009A1E79"/>
    <w:rsid w:val="009B5858"/>
    <w:rsid w:val="009C2AE2"/>
    <w:rsid w:val="009C571B"/>
    <w:rsid w:val="009D1D19"/>
    <w:rsid w:val="009E494B"/>
    <w:rsid w:val="009F056A"/>
    <w:rsid w:val="009F327F"/>
    <w:rsid w:val="009F33DC"/>
    <w:rsid w:val="009F3E82"/>
    <w:rsid w:val="00A0131F"/>
    <w:rsid w:val="00A01515"/>
    <w:rsid w:val="00A11A48"/>
    <w:rsid w:val="00A11B66"/>
    <w:rsid w:val="00A14D08"/>
    <w:rsid w:val="00A2051D"/>
    <w:rsid w:val="00A253F9"/>
    <w:rsid w:val="00A3011E"/>
    <w:rsid w:val="00A4457D"/>
    <w:rsid w:val="00A5658B"/>
    <w:rsid w:val="00A60C95"/>
    <w:rsid w:val="00A7124B"/>
    <w:rsid w:val="00A84B9E"/>
    <w:rsid w:val="00A84D7C"/>
    <w:rsid w:val="00A86351"/>
    <w:rsid w:val="00A95823"/>
    <w:rsid w:val="00AA2FB2"/>
    <w:rsid w:val="00AB6E57"/>
    <w:rsid w:val="00AC2398"/>
    <w:rsid w:val="00AD21A9"/>
    <w:rsid w:val="00AD4451"/>
    <w:rsid w:val="00AE4E60"/>
    <w:rsid w:val="00AF2FBE"/>
    <w:rsid w:val="00AF4DA1"/>
    <w:rsid w:val="00B0284D"/>
    <w:rsid w:val="00B041E2"/>
    <w:rsid w:val="00B130A2"/>
    <w:rsid w:val="00B144ED"/>
    <w:rsid w:val="00B22D5A"/>
    <w:rsid w:val="00B244EC"/>
    <w:rsid w:val="00B27457"/>
    <w:rsid w:val="00B35D34"/>
    <w:rsid w:val="00B45223"/>
    <w:rsid w:val="00B47164"/>
    <w:rsid w:val="00B76023"/>
    <w:rsid w:val="00B82925"/>
    <w:rsid w:val="00B87735"/>
    <w:rsid w:val="00B909DC"/>
    <w:rsid w:val="00B9604B"/>
    <w:rsid w:val="00BB00FA"/>
    <w:rsid w:val="00BB37B1"/>
    <w:rsid w:val="00BB3EEB"/>
    <w:rsid w:val="00BC1DA8"/>
    <w:rsid w:val="00BC1F3D"/>
    <w:rsid w:val="00BD0B40"/>
    <w:rsid w:val="00BF4992"/>
    <w:rsid w:val="00BF665B"/>
    <w:rsid w:val="00C0674C"/>
    <w:rsid w:val="00C272AD"/>
    <w:rsid w:val="00C33F6E"/>
    <w:rsid w:val="00C422EE"/>
    <w:rsid w:val="00C43FC8"/>
    <w:rsid w:val="00C5234C"/>
    <w:rsid w:val="00C569F9"/>
    <w:rsid w:val="00C60997"/>
    <w:rsid w:val="00C64C1A"/>
    <w:rsid w:val="00C87A50"/>
    <w:rsid w:val="00CA53C0"/>
    <w:rsid w:val="00CB2DA8"/>
    <w:rsid w:val="00CC3077"/>
    <w:rsid w:val="00CD2BEA"/>
    <w:rsid w:val="00CD5826"/>
    <w:rsid w:val="00CE2F1D"/>
    <w:rsid w:val="00CE7F31"/>
    <w:rsid w:val="00D006F8"/>
    <w:rsid w:val="00D01AF6"/>
    <w:rsid w:val="00D01C83"/>
    <w:rsid w:val="00D021A4"/>
    <w:rsid w:val="00D10125"/>
    <w:rsid w:val="00D10FAF"/>
    <w:rsid w:val="00D153D4"/>
    <w:rsid w:val="00D15488"/>
    <w:rsid w:val="00D1575C"/>
    <w:rsid w:val="00D158A3"/>
    <w:rsid w:val="00D2164E"/>
    <w:rsid w:val="00D22D4E"/>
    <w:rsid w:val="00D30FFA"/>
    <w:rsid w:val="00D31788"/>
    <w:rsid w:val="00D3188A"/>
    <w:rsid w:val="00D4492D"/>
    <w:rsid w:val="00D50691"/>
    <w:rsid w:val="00D55F9F"/>
    <w:rsid w:val="00D71D16"/>
    <w:rsid w:val="00D774A1"/>
    <w:rsid w:val="00D950FE"/>
    <w:rsid w:val="00DA3324"/>
    <w:rsid w:val="00DC2992"/>
    <w:rsid w:val="00DC2BA0"/>
    <w:rsid w:val="00DD0048"/>
    <w:rsid w:val="00DE49D1"/>
    <w:rsid w:val="00DF4929"/>
    <w:rsid w:val="00DF67DA"/>
    <w:rsid w:val="00E01983"/>
    <w:rsid w:val="00E049BF"/>
    <w:rsid w:val="00E06F77"/>
    <w:rsid w:val="00E077B2"/>
    <w:rsid w:val="00E31EA2"/>
    <w:rsid w:val="00E32662"/>
    <w:rsid w:val="00E40853"/>
    <w:rsid w:val="00E54846"/>
    <w:rsid w:val="00E55E83"/>
    <w:rsid w:val="00E63A72"/>
    <w:rsid w:val="00E700B1"/>
    <w:rsid w:val="00E72016"/>
    <w:rsid w:val="00E93444"/>
    <w:rsid w:val="00EA5DE5"/>
    <w:rsid w:val="00EB0C6D"/>
    <w:rsid w:val="00EB3120"/>
    <w:rsid w:val="00EB3DC3"/>
    <w:rsid w:val="00F219EB"/>
    <w:rsid w:val="00F2652B"/>
    <w:rsid w:val="00F27E73"/>
    <w:rsid w:val="00F31577"/>
    <w:rsid w:val="00F43EE5"/>
    <w:rsid w:val="00F5460D"/>
    <w:rsid w:val="00F6099D"/>
    <w:rsid w:val="00F6627F"/>
    <w:rsid w:val="00F70F3E"/>
    <w:rsid w:val="00F72A8C"/>
    <w:rsid w:val="00F72CA8"/>
    <w:rsid w:val="00F804E5"/>
    <w:rsid w:val="00F96033"/>
    <w:rsid w:val="00F977C3"/>
    <w:rsid w:val="00FC1E05"/>
    <w:rsid w:val="00FD1C1C"/>
    <w:rsid w:val="00FF08D7"/>
    <w:rsid w:val="00FF4A0A"/>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0AFD7"/>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umberedliststylelevel1"/>
    <w:next w:val="Bodycopy"/>
    <w:link w:val="Heading2Char"/>
    <w:unhideWhenUsed/>
    <w:qFormat/>
    <w:rsid w:val="005F4B09"/>
    <w:pPr>
      <w:keepNext/>
      <w:keepLines/>
      <w:spacing w:before="200"/>
      <w:outlineLvl w:val="1"/>
    </w:pPr>
    <w:rPr>
      <w:rFonts w:eastAsiaTheme="majorEastAsia" w:cstheme="majorBidi"/>
      <w:b w:val="0"/>
      <w:color w:val="0B223E"/>
      <w:sz w:val="32"/>
      <w:szCs w:val="26"/>
    </w:rPr>
  </w:style>
  <w:style w:type="paragraph" w:styleId="Heading3">
    <w:name w:val="heading 3"/>
    <w:basedOn w:val="Numberedliststylelevel2"/>
    <w:next w:val="Bodycopy"/>
    <w:link w:val="Heading3Char"/>
    <w:unhideWhenUsed/>
    <w:qFormat/>
    <w:rsid w:val="005F4B09"/>
    <w:pPr>
      <w:spacing w:before="200"/>
      <w:ind w:left="547"/>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5F4B09"/>
    <w:rPr>
      <w:rFonts w:ascii="Arial" w:eastAsiaTheme="majorEastAsia" w:hAnsi="Arial" w:cstheme="majorBidi"/>
      <w:bCs/>
      <w:color w:val="0B223E"/>
      <w:sz w:val="32"/>
      <w:szCs w:val="26"/>
      <w:lang w:val="en-US"/>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5F4B09"/>
    <w:rPr>
      <w:rFonts w:ascii="Arial" w:eastAsia="MS Mincho" w:hAnsi="Arial" w:cs="Arial"/>
      <w:color w:val="00ADEA"/>
      <w:sz w:val="28"/>
      <w:szCs w:val="28"/>
      <w:lang w:val="en-US"/>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qFormat/>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paragraph" w:customStyle="1" w:styleId="BodyCopy0">
    <w:name w:val="Body Copy"/>
    <w:rsid w:val="00982DC0"/>
    <w:pPr>
      <w:tabs>
        <w:tab w:val="left" w:pos="3000"/>
      </w:tabs>
      <w:spacing w:before="60" w:after="200"/>
    </w:pPr>
    <w:rPr>
      <w:rFonts w:asciiTheme="majorHAnsi" w:eastAsiaTheme="minorEastAsia" w:hAnsiTheme="majorHAnsi"/>
      <w:color w:val="595959" w:themeColor="text1" w:themeTint="A6"/>
      <w:sz w:val="21"/>
      <w:szCs w:val="22"/>
      <w:lang w:val="en-US"/>
    </w:rPr>
  </w:style>
  <w:style w:type="character" w:styleId="Hyperlink">
    <w:name w:val="Hyperlink"/>
    <w:basedOn w:val="DefaultParagraphFont"/>
    <w:uiPriority w:val="99"/>
    <w:unhideWhenUsed/>
    <w:rsid w:val="00982DC0"/>
    <w:rPr>
      <w:color w:val="0563C1" w:themeColor="hyperlink"/>
      <w:u w:val="single"/>
    </w:rPr>
  </w:style>
  <w:style w:type="paragraph" w:styleId="ListParagraph">
    <w:name w:val="List Paragraph"/>
    <w:aliases w:val="Bullet list"/>
    <w:basedOn w:val="Normal"/>
    <w:uiPriority w:val="1"/>
    <w:rsid w:val="00982DC0"/>
    <w:pPr>
      <w:numPr>
        <w:numId w:val="24"/>
      </w:numPr>
      <w:spacing w:after="240"/>
      <w:contextualSpacing/>
    </w:pPr>
    <w:rPr>
      <w:rFonts w:asciiTheme="majorHAnsi" w:eastAsiaTheme="minorEastAsia" w:hAnsiTheme="majorHAnsi"/>
      <w:color w:val="595959" w:themeColor="text1" w:themeTint="A6"/>
      <w:sz w:val="21"/>
      <w:szCs w:val="21"/>
      <w:lang w:val="en-US"/>
    </w:rPr>
  </w:style>
  <w:style w:type="paragraph" w:customStyle="1" w:styleId="Heading5MACS">
    <w:name w:val="Heading 5 MACS"/>
    <w:basedOn w:val="Normal"/>
    <w:link w:val="Heading5MACSChar"/>
    <w:qFormat/>
    <w:rsid w:val="00982DC0"/>
    <w:pPr>
      <w:spacing w:before="200" w:after="60"/>
    </w:pPr>
    <w:rPr>
      <w:rFonts w:ascii="Arial" w:hAnsi="Arial"/>
      <w:b/>
      <w:i/>
      <w:color w:val="262626"/>
      <w:sz w:val="21"/>
    </w:rPr>
  </w:style>
  <w:style w:type="character" w:customStyle="1" w:styleId="Heading5MACSChar">
    <w:name w:val="Heading 5 MACS Char"/>
    <w:basedOn w:val="DefaultParagraphFont"/>
    <w:link w:val="Heading5MACS"/>
    <w:rsid w:val="00982DC0"/>
    <w:rPr>
      <w:rFonts w:ascii="Arial" w:hAnsi="Arial"/>
      <w:b/>
      <w:i/>
      <w:color w:val="262626"/>
      <w:sz w:val="21"/>
    </w:rPr>
  </w:style>
  <w:style w:type="paragraph" w:styleId="BodyText">
    <w:name w:val="Body Text"/>
    <w:basedOn w:val="Normal"/>
    <w:link w:val="BodyTextChar"/>
    <w:uiPriority w:val="1"/>
    <w:rsid w:val="00982DC0"/>
    <w:pPr>
      <w:widowControl w:val="0"/>
      <w:autoSpaceDE w:val="0"/>
      <w:autoSpaceDN w:val="0"/>
      <w:spacing w:before="60" w:after="200"/>
    </w:pPr>
    <w:rPr>
      <w:rFonts w:ascii="Calibri" w:eastAsia="Calibri" w:hAnsi="Calibri" w:cs="Calibri"/>
      <w:color w:val="595959"/>
      <w:sz w:val="21"/>
      <w:szCs w:val="21"/>
    </w:rPr>
  </w:style>
  <w:style w:type="character" w:customStyle="1" w:styleId="BodyTextChar">
    <w:name w:val="Body Text Char"/>
    <w:basedOn w:val="DefaultParagraphFont"/>
    <w:link w:val="BodyText"/>
    <w:uiPriority w:val="1"/>
    <w:rsid w:val="00982DC0"/>
    <w:rPr>
      <w:rFonts w:ascii="Calibri" w:eastAsia="Calibri" w:hAnsi="Calibri" w:cs="Calibri"/>
      <w:color w:val="595959"/>
      <w:sz w:val="21"/>
      <w:szCs w:val="21"/>
    </w:rPr>
  </w:style>
  <w:style w:type="paragraph" w:customStyle="1" w:styleId="Tableheading">
    <w:name w:val="Tableheading"/>
    <w:basedOn w:val="Normal"/>
    <w:rsid w:val="00982DC0"/>
    <w:pPr>
      <w:spacing w:before="40" w:after="40"/>
    </w:pPr>
    <w:rPr>
      <w:rFonts w:ascii="Calibri" w:hAnsi="Calibri" w:cs="Times New Roman"/>
      <w:b/>
      <w:bCs/>
      <w:color w:val="FFFFFF"/>
      <w:sz w:val="20"/>
      <w:szCs w:val="18"/>
    </w:rPr>
  </w:style>
  <w:style w:type="paragraph" w:customStyle="1" w:styleId="Tableheader">
    <w:name w:val="Table header"/>
    <w:basedOn w:val="Footer"/>
    <w:link w:val="TableheaderChar"/>
    <w:qFormat/>
    <w:rsid w:val="00982DC0"/>
    <w:pPr>
      <w:tabs>
        <w:tab w:val="clear" w:pos="4513"/>
        <w:tab w:val="clear" w:pos="9026"/>
        <w:tab w:val="center" w:pos="4320"/>
        <w:tab w:val="right" w:pos="8640"/>
      </w:tabs>
      <w:spacing w:before="60" w:after="60"/>
    </w:pPr>
    <w:rPr>
      <w:rFonts w:ascii="Arial" w:eastAsiaTheme="minorEastAsia" w:hAnsi="Arial"/>
      <w:bCs/>
      <w:color w:val="FFDF00"/>
      <w:sz w:val="20"/>
      <w:szCs w:val="22"/>
      <w:lang w:val="en-US"/>
    </w:rPr>
  </w:style>
  <w:style w:type="character" w:customStyle="1" w:styleId="TableheaderChar">
    <w:name w:val="Table header Char"/>
    <w:basedOn w:val="FooterChar"/>
    <w:link w:val="Tableheader"/>
    <w:rsid w:val="00982DC0"/>
    <w:rPr>
      <w:rFonts w:ascii="Arial" w:eastAsiaTheme="minorEastAsia" w:hAnsi="Arial"/>
      <w:bCs/>
      <w:color w:val="FFDF00"/>
      <w:sz w:val="20"/>
      <w:szCs w:val="22"/>
      <w:lang w:val="en-US"/>
    </w:rPr>
  </w:style>
  <w:style w:type="table" w:customStyle="1" w:styleId="TableHeaderRow2">
    <w:name w:val="Table Header Row2"/>
    <w:basedOn w:val="TableNormal"/>
    <w:uiPriority w:val="99"/>
    <w:rsid w:val="00982DC0"/>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paragraph" w:customStyle="1" w:styleId="TableParagraph">
    <w:name w:val="Table Paragraph"/>
    <w:basedOn w:val="Normal"/>
    <w:uiPriority w:val="1"/>
    <w:rsid w:val="00D50691"/>
    <w:pPr>
      <w:widowControl w:val="0"/>
      <w:autoSpaceDE w:val="0"/>
      <w:autoSpaceDN w:val="0"/>
      <w:spacing w:before="56"/>
      <w:ind w:left="107"/>
    </w:pPr>
    <w:rPr>
      <w:rFonts w:ascii="Arial" w:eastAsia="Arial" w:hAnsi="Arial" w:cs="Arial"/>
      <w:sz w:val="22"/>
      <w:szCs w:val="22"/>
      <w:lang w:val="en-US"/>
    </w:rPr>
  </w:style>
  <w:style w:type="character" w:styleId="UnresolvedMention">
    <w:name w:val="Unresolved Mention"/>
    <w:basedOn w:val="DefaultParagraphFont"/>
    <w:uiPriority w:val="99"/>
    <w:semiHidden/>
    <w:unhideWhenUsed/>
    <w:rsid w:val="00C43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0318">
      <w:bodyDiv w:val="1"/>
      <w:marLeft w:val="0"/>
      <w:marRight w:val="0"/>
      <w:marTop w:val="0"/>
      <w:marBottom w:val="0"/>
      <w:divBdr>
        <w:top w:val="none" w:sz="0" w:space="0" w:color="auto"/>
        <w:left w:val="none" w:sz="0" w:space="0" w:color="auto"/>
        <w:bottom w:val="none" w:sz="0" w:space="0" w:color="auto"/>
        <w:right w:val="none" w:sz="0" w:space="0" w:color="auto"/>
      </w:divBdr>
    </w:div>
    <w:div w:id="245921583">
      <w:bodyDiv w:val="1"/>
      <w:marLeft w:val="0"/>
      <w:marRight w:val="0"/>
      <w:marTop w:val="0"/>
      <w:marBottom w:val="0"/>
      <w:divBdr>
        <w:top w:val="none" w:sz="0" w:space="0" w:color="auto"/>
        <w:left w:val="none" w:sz="0" w:space="0" w:color="auto"/>
        <w:bottom w:val="none" w:sz="0" w:space="0" w:color="auto"/>
        <w:right w:val="none" w:sz="0" w:space="0" w:color="auto"/>
      </w:divBdr>
      <w:divsChild>
        <w:div w:id="634869419">
          <w:marLeft w:val="547"/>
          <w:marRight w:val="0"/>
          <w:marTop w:val="0"/>
          <w:marBottom w:val="0"/>
          <w:divBdr>
            <w:top w:val="none" w:sz="0" w:space="0" w:color="auto"/>
            <w:left w:val="none" w:sz="0" w:space="0" w:color="auto"/>
            <w:bottom w:val="none" w:sz="0" w:space="0" w:color="auto"/>
            <w:right w:val="none" w:sz="0" w:space="0" w:color="auto"/>
          </w:divBdr>
        </w:div>
      </w:divsChild>
    </w:div>
    <w:div w:id="492573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cevn.cecv.catholic.edu.au/Melb/Document-File/Compliance/Policies/MACS-Policies/governance/privacy-policy.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immi.homeaffairs.gov.au/visas/already-have-a-visa/immicar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evn.cecv.catholic.edu.au/Melb/Document-File/Compliance/Policies/MACS-Policies/enrolment/enrolment-policy.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acs.vic.edu.au/MelbourneArchdioceseCatholicSchools/media/About-Us/Policies/Glossary-of-Terms.pdf" TargetMode="External"/><Relationship Id="rId20" Type="http://schemas.openxmlformats.org/officeDocument/2006/relationships/hyperlink" Target="https://www.dva.gov.au/access-benefits/veteran-card/veteran-gold-car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cevn.cecv.catholic.edu.au/Melb/Document-File/Compliance/Policies/MACS-Policies/governance/privacy-policy.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servicesaustralia.gov.au/health-care-card"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vic.gov.au/home-school-your-child"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5c30843a-a235-4821-97bb-6212fd202b4a" ContentTypeId="0x0101" PreviousValue="false"/>
</file>

<file path=customXml/item2.xml>��< ? x m l   v e r s i o n = " 1 . 0 "   e n c o d i n g = " u t f - 1 6 " ? > < K a p i s h F i l e n a m e T o U r i M a p p i n g s   x m l n s : x s d = " h t t p : / / w w w . w 3 . o r g / 2 0 0 1 / X M L S c h e m a "   x m l n s : x s i = " h t t p : / / w w w . w 3 . o r g / 2 0 0 1 / X M L S c h e m a - i n s t a 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cfc02a8-4c51-4bed-8c48-f8649781a6dd" xsi:nil="true"/>
    <RecordNumber xmlns="f198e3b3-3a4e-4d09-8a97-99b054f2dad3" xsi:nil="true"/>
    <lcf76f155ced4ddcb4097134ff3c332f xmlns="6aa6d06c-8b6b-4751-879c-198a471ead17">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00DDD39BC06394D938DDA2F079E96C3" ma:contentTypeVersion="15" ma:contentTypeDescription="Create a new document." ma:contentTypeScope="" ma:versionID="c1eb6fea9fe8504be9fd10ac4c0526b6">
  <xsd:schema xmlns:xsd="http://www.w3.org/2001/XMLSchema" xmlns:xs="http://www.w3.org/2001/XMLSchema" xmlns:p="http://schemas.microsoft.com/office/2006/metadata/properties" xmlns:ns2="f198e3b3-3a4e-4d09-8a97-99b054f2dad3" xmlns:ns3="6aa6d06c-8b6b-4751-879c-198a471ead17" xmlns:ns4="2cfc02a8-4c51-4bed-8c48-f8649781a6dd" targetNamespace="http://schemas.microsoft.com/office/2006/metadata/properties" ma:root="true" ma:fieldsID="fd4492bd6aa1e90dcc7d6dd77eda3423" ns2:_="" ns3:_="" ns4:_="">
    <xsd:import namespace="f198e3b3-3a4e-4d09-8a97-99b054f2dad3"/>
    <xsd:import namespace="6aa6d06c-8b6b-4751-879c-198a471ead17"/>
    <xsd:import namespace="2cfc02a8-4c51-4bed-8c48-f8649781a6dd"/>
    <xsd:element name="properties">
      <xsd:complexType>
        <xsd:sequence>
          <xsd:element name="documentManagement">
            <xsd:complexType>
              <xsd:all>
                <xsd:element ref="ns2:RecordNumber"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a6d06c-8b6b-4751-879c-198a471ead1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0843a-a235-4821-97bb-6212fd202b4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fc02a8-4c51-4bed-8c48-f8649781a6d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96308fb-1517-4a80-9f15-b3bfd9dd001e}" ma:internalName="TaxCatchAll" ma:showField="CatchAllData" ma:web="2cfc02a8-4c51-4bed-8c48-f8649781a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E5E50-BEC1-4BFC-9EBD-DF6EAD2FD630}">
  <ds:schemaRefs>
    <ds:schemaRef ds:uri="Microsoft.SharePoint.Taxonomy.ContentTypeSync"/>
  </ds:schemaRefs>
</ds:datastoreItem>
</file>

<file path=customXml/itemProps2.xml><?xml version="1.0" encoding="utf-8"?>
<ds:datastoreItem xmlns:ds="http://schemas.openxmlformats.org/officeDocument/2006/customXml" ds:itemID="{C2FE55A9-F317-4317-97B0-661ED4AFBF78}">
  <ds:schemaRefs>
    <ds:schemaRef ds:uri="http://www.w3.org/2001/XMLSchema"/>
  </ds:schemaRefs>
</ds:datastoreItem>
</file>

<file path=customXml/itemProps3.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4.xml><?xml version="1.0" encoding="utf-8"?>
<ds:datastoreItem xmlns:ds="http://schemas.openxmlformats.org/officeDocument/2006/customXml" ds:itemID="{1359AB7E-7AE6-4AFA-B5E2-A3DED102893B}">
  <ds:schemaRefs>
    <ds:schemaRef ds:uri="http://schemas.microsoft.com/office/2006/metadata/properties"/>
    <ds:schemaRef ds:uri="http://schemas.microsoft.com/office/infopath/2007/PartnerControls"/>
    <ds:schemaRef ds:uri="2cfc02a8-4c51-4bed-8c48-f8649781a6dd"/>
    <ds:schemaRef ds:uri="f198e3b3-3a4e-4d09-8a97-99b054f2dad3"/>
    <ds:schemaRef ds:uri="6aa6d06c-8b6b-4751-879c-198a471ead17"/>
  </ds:schemaRefs>
</ds:datastoreItem>
</file>

<file path=customXml/itemProps5.xml><?xml version="1.0" encoding="utf-8"?>
<ds:datastoreItem xmlns:ds="http://schemas.openxmlformats.org/officeDocument/2006/customXml" ds:itemID="{B9C105CF-35AF-4BFF-9D93-2A067C59C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6aa6d06c-8b6b-4751-879c-198a471ead17"/>
    <ds:schemaRef ds:uri="2cfc02a8-4c51-4bed-8c48-f8649781a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27325FF-5CB9-466D-BC25-80BF5D5CA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Sweeney, Patricia</dc:creator>
  <cp:keywords>"MACS Procedures Template", "policy procedures template", policy, procedures, "policy procedires", "procedures template"</cp:keywords>
  <dc:description/>
  <cp:lastModifiedBy>Jennifer Baker</cp:lastModifiedBy>
  <cp:revision>13</cp:revision>
  <cp:lastPrinted>2023-01-18T03:18:00Z</cp:lastPrinted>
  <dcterms:created xsi:type="dcterms:W3CDTF">2026-02-05T04:29:00Z</dcterms:created>
  <dcterms:modified xsi:type="dcterms:W3CDTF">2026-03-03T00:22:00Z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0x010100900DDD39BC06394D938DDA2F079E96C3</vt:lpwstr>
  </property>
  <property fmtid="{D5CDD505-2E9C-101B-9397-08002B2CF9AE}" pid="3" name="MediaServiceImageTags">
    <vt:lpwstr/>
  </property>
  <property fmtid="{D5CDD505-2E9C-101B-9397-08002B2CF9AE}" pid="4" name="_dlc_DocIdItemGuid">
    <vt:lpwstr>3254d17f-2fe0-4e97-8328-4c47cdcb71ac</vt:lpwstr>
  </property>
  <property fmtid="{D5CDD505-2E9C-101B-9397-08002B2CF9AE}" pid="5" name="DocumentSetDescription">
    <vt:lpwstr/>
  </property>
</Properties>
</file>